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Donato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Revenue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02/02/2023</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8,183</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4.5105</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529,811</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$4.41 to $4.66,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prior Form 4 overstated his ownership by one share of Class A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02/06/2023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Brian Donato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6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61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453"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2023-02-06T15:14:57Z</dcterms:created>
  <dcterms:modified xsi:type="dcterms:W3CDTF">2023-02-06T15:14:57Z</dcterms:modified>
</cp:coreProperties>
</file>