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ind w:left="4960"/>
        <w:spacing w:after="0"/>
        <w:rPr>
          <w:sz w:val="20"/>
          <w:szCs w:val="20"/>
          <w:color w:val="auto"/>
        </w:rPr>
      </w:pPr>
      <w:r>
        <w:rPr>
          <w:rFonts w:ascii="Arial" w:cs="Arial" w:eastAsia="Arial" w:hAnsi="Arial"/>
          <w:sz w:val="18"/>
          <w:szCs w:val="18"/>
          <w:color w:val="auto"/>
        </w:rPr>
        <w:t>(RULE 13d - 102)</w:t>
      </w:r>
    </w:p>
    <w:p>
      <w:pPr>
        <w:spacing w:after="0" w:line="211"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INFORMATION TO BE INCLUDED IN STATEMENTS FILED PURSUANT TO 13d-1(b), (c) AND (d) AND AMENDMENTS THERETO FILED PURSUANT TO 13d-2</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5"/>
          <w:szCs w:val="25"/>
          <w:u w:val="single" w:color="auto"/>
          <w:color w:val="auto"/>
        </w:rPr>
        <w:t>Rent the Runway, Inc.</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ind w:right="60"/>
        <w:spacing w:after="0"/>
        <w:rPr>
          <w:sz w:val="20"/>
          <w:szCs w:val="20"/>
          <w:color w:val="auto"/>
        </w:rPr>
      </w:pPr>
      <w:r>
        <w:rPr>
          <w:rFonts w:ascii="Arial" w:cs="Arial" w:eastAsia="Arial" w:hAnsi="Arial"/>
          <w:sz w:val="18"/>
          <w:szCs w:val="18"/>
          <w:u w:val="single" w:color="auto"/>
          <w:color w:val="auto"/>
        </w:rPr>
        <w:t>Class A Common Stock, $0.001 par value per share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76010Y103</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40"/>
        <w:spacing w:after="0"/>
        <w:rPr>
          <w:sz w:val="20"/>
          <w:szCs w:val="20"/>
          <w:color w:val="auto"/>
        </w:rPr>
      </w:pPr>
      <w:r>
        <w:rPr>
          <w:rFonts w:ascii="Arial" w:cs="Arial" w:eastAsia="Arial" w:hAnsi="Arial"/>
          <w:sz w:val="18"/>
          <w:szCs w:val="18"/>
          <w:u w:val="single" w:color="auto"/>
          <w:color w:val="auto"/>
        </w:rPr>
        <w:t>December 31, 2021</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5460" w:hanging="694"/>
        <w:spacing w:after="0"/>
        <w:tabs>
          <w:tab w:leader="none" w:pos="5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5480" w:hanging="709"/>
        <w:spacing w:after="0"/>
        <w:tabs>
          <w:tab w:leader="none" w:pos="548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5460" w:hanging="694"/>
        <w:spacing w:after="0"/>
        <w:tabs>
          <w:tab w:leader="none" w:pos="54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5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Page 2 of 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CUSIP No. 76010Y103</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10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538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480" w:type="dxa"/>
            <w:vAlign w:val="bottom"/>
            <w:tcBorders>
              <w:top w:val="single" w:sz="8" w:color="auto"/>
            </w:tcBorders>
          </w:tcPr>
          <w:p>
            <w:pPr>
              <w:spacing w:after="0"/>
              <w:rPr>
                <w:sz w:val="21"/>
                <w:szCs w:val="21"/>
                <w:color w:val="auto"/>
              </w:rPr>
            </w:pPr>
          </w:p>
        </w:tc>
        <w:tc>
          <w:tcPr>
            <w:tcW w:w="434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1040" w:type="dxa"/>
            <w:vAlign w:val="bottom"/>
            <w:tcBorders>
              <w:left w:val="single" w:sz="8" w:color="auto"/>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4700" w:type="dxa"/>
            <w:vAlign w:val="bottom"/>
            <w:gridSpan w:val="2"/>
          </w:tcPr>
          <w:p>
            <w:pPr>
              <w:ind w:left="60"/>
              <w:spacing w:after="0"/>
              <w:rPr>
                <w:sz w:val="20"/>
                <w:szCs w:val="20"/>
                <w:color w:val="auto"/>
              </w:rPr>
            </w:pPr>
            <w:r>
              <w:rPr>
                <w:rFonts w:ascii="Arial" w:cs="Arial" w:eastAsia="Arial" w:hAnsi="Arial"/>
                <w:sz w:val="18"/>
                <w:szCs w:val="18"/>
                <w:color w:val="auto"/>
              </w:rPr>
              <w:t>Gilder, Gagnon, Howe &amp; Co. LLC</w:t>
            </w:r>
          </w:p>
        </w:tc>
        <w:tc>
          <w:tcPr>
            <w:tcW w:w="480" w:type="dxa"/>
            <w:vAlign w:val="bottom"/>
          </w:tcPr>
          <w:p>
            <w:pPr>
              <w:spacing w:after="0"/>
              <w:rPr>
                <w:sz w:val="24"/>
                <w:szCs w:val="24"/>
                <w:color w:val="auto"/>
              </w:rPr>
            </w:pPr>
          </w:p>
        </w:tc>
        <w:tc>
          <w:tcPr>
            <w:tcW w:w="4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040" w:type="dxa"/>
            <w:vAlign w:val="bottom"/>
            <w:tcBorders>
              <w:left w:val="single" w:sz="8" w:color="auto"/>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2</w:t>
            </w:r>
          </w:p>
        </w:tc>
        <w:tc>
          <w:tcPr>
            <w:tcW w:w="5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480" w:type="dxa"/>
            <w:vAlign w:val="bottom"/>
          </w:tcPr>
          <w:p>
            <w:pPr>
              <w:ind w:left="220"/>
              <w:spacing w:after="0" w:line="163" w:lineRule="exact"/>
              <w:rPr>
                <w:sz w:val="20"/>
                <w:szCs w:val="20"/>
                <w:color w:val="auto"/>
              </w:rPr>
            </w:pPr>
            <w:r>
              <w:rPr>
                <w:rFonts w:ascii="Arial" w:cs="Arial" w:eastAsia="Arial" w:hAnsi="Arial"/>
                <w:sz w:val="18"/>
                <w:szCs w:val="18"/>
                <w:color w:val="auto"/>
              </w:rPr>
              <w:t>(a)</w:t>
            </w:r>
          </w:p>
        </w:tc>
        <w:tc>
          <w:tcPr>
            <w:tcW w:w="4340" w:type="dxa"/>
            <w:vAlign w:val="bottom"/>
            <w:tcBorders>
              <w:right w:val="single" w:sz="8" w:color="auto"/>
            </w:tcBorders>
          </w:tcPr>
          <w:p>
            <w:pPr>
              <w:ind w:left="80"/>
              <w:spacing w:after="0" w:line="162"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1040" w:type="dxa"/>
            <w:vAlign w:val="bottom"/>
            <w:tcBorders>
              <w:left w:val="single" w:sz="8" w:color="auto"/>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(b)</w:t>
            </w:r>
          </w:p>
        </w:tc>
        <w:tc>
          <w:tcPr>
            <w:tcW w:w="434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1040" w:type="dxa"/>
            <w:vAlign w:val="bottom"/>
            <w:tcBorders>
              <w:left w:val="single" w:sz="8" w:color="auto"/>
              <w:bottom w:val="single" w:sz="8" w:color="auto"/>
              <w:right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0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3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0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1360" w:type="dxa"/>
            <w:vAlign w:val="bottom"/>
            <w:tcBorders>
              <w:right w:val="single" w:sz="8" w:color="E5E5E5"/>
            </w:tcBorders>
            <w:gridSpan w:val="2"/>
            <w:shd w:val="clear" w:color="auto" w:fill="E5E5E5"/>
          </w:tcPr>
          <w:p>
            <w:pPr>
              <w:ind w:left="100"/>
              <w:spacing w:after="0"/>
              <w:rPr>
                <w:sz w:val="20"/>
                <w:szCs w:val="20"/>
                <w:color w:val="auto"/>
              </w:rPr>
            </w:pPr>
            <w:r>
              <w:rPr>
                <w:rFonts w:ascii="Arial" w:cs="Arial" w:eastAsia="Arial" w:hAnsi="Arial"/>
                <w:sz w:val="18"/>
                <w:szCs w:val="18"/>
                <w:color w:val="auto"/>
                <w:w w:val="91"/>
              </w:rPr>
              <w:t>SEC USE ONLY</w:t>
            </w:r>
          </w:p>
        </w:tc>
        <w:tc>
          <w:tcPr>
            <w:tcW w:w="4020" w:type="dxa"/>
            <w:vAlign w:val="bottom"/>
            <w:shd w:val="clear" w:color="auto" w:fill="E5E5E5"/>
          </w:tcPr>
          <w:p>
            <w:pPr>
              <w:spacing w:after="0"/>
              <w:rPr>
                <w:sz w:val="19"/>
                <w:szCs w:val="19"/>
                <w:color w:val="auto"/>
              </w:rPr>
            </w:pPr>
          </w:p>
        </w:tc>
        <w:tc>
          <w:tcPr>
            <w:tcW w:w="480" w:type="dxa"/>
            <w:vAlign w:val="bottom"/>
            <w:shd w:val="clear" w:color="auto" w:fill="E5E5E5"/>
          </w:tcPr>
          <w:p>
            <w:pPr>
              <w:spacing w:after="0"/>
              <w:rPr>
                <w:sz w:val="19"/>
                <w:szCs w:val="19"/>
                <w:color w:val="auto"/>
              </w:rPr>
            </w:pPr>
          </w:p>
        </w:tc>
        <w:tc>
          <w:tcPr>
            <w:tcW w:w="4340" w:type="dxa"/>
            <w:vAlign w:val="bottom"/>
            <w:tcBorders>
              <w:right w:val="single" w:sz="8" w:color="auto"/>
            </w:tcBorders>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040" w:type="dxa"/>
            <w:vAlign w:val="bottom"/>
            <w:tcBorders>
              <w:left w:val="single" w:sz="8" w:color="auto"/>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E5E5E5"/>
            </w:tcBorders>
            <w:shd w:val="clear" w:color="auto" w:fill="E5E5E5"/>
          </w:tcPr>
          <w:p>
            <w:pPr>
              <w:spacing w:after="0"/>
              <w:rPr>
                <w:sz w:val="24"/>
                <w:szCs w:val="24"/>
                <w:color w:val="auto"/>
              </w:rPr>
            </w:pPr>
          </w:p>
        </w:tc>
        <w:tc>
          <w:tcPr>
            <w:tcW w:w="680" w:type="dxa"/>
            <w:vAlign w:val="bottom"/>
            <w:tcBorders>
              <w:bottom w:val="single" w:sz="8" w:color="auto"/>
              <w:right w:val="single" w:sz="8" w:color="E5E5E5"/>
            </w:tcBorders>
            <w:shd w:val="clear" w:color="auto" w:fill="E5E5E5"/>
          </w:tcPr>
          <w:p>
            <w:pPr>
              <w:spacing w:after="0"/>
              <w:rPr>
                <w:sz w:val="24"/>
                <w:szCs w:val="24"/>
                <w:color w:val="auto"/>
              </w:rPr>
            </w:pPr>
          </w:p>
        </w:tc>
        <w:tc>
          <w:tcPr>
            <w:tcW w:w="4020" w:type="dxa"/>
            <w:vAlign w:val="bottom"/>
            <w:tcBorders>
              <w:bottom w:val="single" w:sz="8" w:color="auto"/>
            </w:tcBorders>
            <w:shd w:val="clear" w:color="auto" w:fill="E5E5E5"/>
          </w:tcPr>
          <w:p>
            <w:pPr>
              <w:spacing w:after="0"/>
              <w:rPr>
                <w:sz w:val="24"/>
                <w:szCs w:val="24"/>
                <w:color w:val="auto"/>
              </w:rPr>
            </w:pPr>
          </w:p>
        </w:tc>
        <w:tc>
          <w:tcPr>
            <w:tcW w:w="480" w:type="dxa"/>
            <w:vAlign w:val="bottom"/>
            <w:tcBorders>
              <w:bottom w:val="single" w:sz="8" w:color="auto"/>
            </w:tcBorders>
            <w:shd w:val="clear" w:color="auto" w:fill="E5E5E5"/>
          </w:tcPr>
          <w:p>
            <w:pPr>
              <w:spacing w:after="0"/>
              <w:rPr>
                <w:sz w:val="24"/>
                <w:szCs w:val="24"/>
                <w:color w:val="auto"/>
              </w:rPr>
            </w:pPr>
          </w:p>
        </w:tc>
        <w:tc>
          <w:tcPr>
            <w:tcW w:w="4340" w:type="dxa"/>
            <w:vAlign w:val="bottom"/>
            <w:tcBorders>
              <w:bottom w:val="single" w:sz="8" w:color="auto"/>
              <w:right w:val="single" w:sz="8" w:color="auto"/>
            </w:tcBorders>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0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5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480" w:type="dxa"/>
            <w:vAlign w:val="bottom"/>
          </w:tcPr>
          <w:p>
            <w:pPr>
              <w:spacing w:after="0"/>
              <w:rPr>
                <w:sz w:val="19"/>
                <w:szCs w:val="19"/>
                <w:color w:val="auto"/>
              </w:rPr>
            </w:pPr>
          </w:p>
        </w:tc>
        <w:tc>
          <w:tcPr>
            <w:tcW w:w="4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040" w:type="dxa"/>
            <w:vAlign w:val="bottom"/>
            <w:tcBorders>
              <w:left w:val="single" w:sz="8" w:color="auto"/>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4700" w:type="dxa"/>
            <w:vAlign w:val="bottom"/>
            <w:gridSpan w:val="2"/>
          </w:tcPr>
          <w:p>
            <w:pPr>
              <w:ind w:left="60"/>
              <w:spacing w:after="0"/>
              <w:rPr>
                <w:sz w:val="20"/>
                <w:szCs w:val="20"/>
                <w:color w:val="auto"/>
              </w:rPr>
            </w:pPr>
            <w:r>
              <w:rPr>
                <w:rFonts w:ascii="Arial" w:cs="Arial" w:eastAsia="Arial" w:hAnsi="Arial"/>
                <w:sz w:val="18"/>
                <w:szCs w:val="18"/>
                <w:color w:val="auto"/>
              </w:rPr>
              <w:t>New York</w:t>
            </w:r>
          </w:p>
        </w:tc>
        <w:tc>
          <w:tcPr>
            <w:tcW w:w="480" w:type="dxa"/>
            <w:vAlign w:val="bottom"/>
          </w:tcPr>
          <w:p>
            <w:pPr>
              <w:spacing w:after="0"/>
              <w:rPr>
                <w:sz w:val="24"/>
                <w:szCs w:val="24"/>
                <w:color w:val="auto"/>
              </w:rPr>
            </w:pPr>
          </w:p>
        </w:tc>
        <w:tc>
          <w:tcPr>
            <w:tcW w:w="4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NUMBER</w:t>
            </w:r>
          </w:p>
        </w:tc>
        <w:tc>
          <w:tcPr>
            <w:tcW w:w="68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5</w:t>
            </w:r>
          </w:p>
        </w:tc>
        <w:tc>
          <w:tcPr>
            <w:tcW w:w="402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480" w:type="dxa"/>
            <w:vAlign w:val="bottom"/>
          </w:tcPr>
          <w:p>
            <w:pPr>
              <w:spacing w:after="0"/>
              <w:rPr>
                <w:sz w:val="19"/>
                <w:szCs w:val="19"/>
                <w:color w:val="auto"/>
              </w:rPr>
            </w:pPr>
          </w:p>
        </w:tc>
        <w:tc>
          <w:tcPr>
            <w:tcW w:w="4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040" w:type="dxa"/>
            <w:vAlign w:val="bottom"/>
            <w:tcBorders>
              <w:lef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40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OF</w:t>
            </w:r>
          </w:p>
        </w:tc>
        <w:tc>
          <w:tcPr>
            <w:tcW w:w="68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20" w:type="dxa"/>
            <w:vAlign w:val="bottom"/>
            <w:vMerge w:val="restart"/>
          </w:tcPr>
          <w:p>
            <w:pPr>
              <w:ind w:left="400"/>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c>
          <w:tcPr>
            <w:tcW w:w="4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04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SHARES</w:t>
            </w:r>
          </w:p>
        </w:tc>
        <w:tc>
          <w:tcPr>
            <w:tcW w:w="68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40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4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040" w:type="dxa"/>
            <w:vAlign w:val="bottom"/>
            <w:tcBorders>
              <w:left w:val="single" w:sz="8" w:color="auto"/>
            </w:tcBorders>
            <w:vMerge w:val="continue"/>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40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3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720" w:type="dxa"/>
            <w:vAlign w:val="bottom"/>
            <w:tcBorders>
              <w:left w:val="single" w:sz="8" w:color="auto"/>
              <w:right w:val="single" w:sz="8" w:color="auto"/>
            </w:tcBorders>
            <w:gridSpan w:val="2"/>
            <w:vMerge w:val="restart"/>
          </w:tcPr>
          <w:p>
            <w:pPr>
              <w:ind w:left="120"/>
              <w:spacing w:after="0"/>
              <w:rPr>
                <w:sz w:val="20"/>
                <w:szCs w:val="20"/>
                <w:color w:val="auto"/>
              </w:rPr>
            </w:pPr>
            <w:r>
              <w:rPr>
                <w:rFonts w:ascii="Arial" w:cs="Arial" w:eastAsia="Arial" w:hAnsi="Arial"/>
                <w:sz w:val="18"/>
                <w:szCs w:val="18"/>
                <w:b w:val="1"/>
                <w:bCs w:val="1"/>
                <w:color w:val="auto"/>
              </w:rPr>
              <w:t>BENEFICIALLY</w:t>
            </w:r>
          </w:p>
        </w:tc>
        <w:tc>
          <w:tcPr>
            <w:tcW w:w="680" w:type="dxa"/>
            <w:vAlign w:val="bottom"/>
            <w:tcBorders>
              <w:bottom w:val="single" w:sz="8" w:color="auto"/>
              <w:right w:val="single" w:sz="8" w:color="auto"/>
            </w:tcBorders>
          </w:tcPr>
          <w:p>
            <w:pPr>
              <w:spacing w:after="0"/>
              <w:rPr>
                <w:sz w:val="10"/>
                <w:szCs w:val="10"/>
                <w:color w:val="auto"/>
              </w:rPr>
            </w:pPr>
          </w:p>
        </w:tc>
        <w:tc>
          <w:tcPr>
            <w:tcW w:w="40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3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720" w:type="dxa"/>
            <w:vAlign w:val="bottom"/>
            <w:tcBorders>
              <w:left w:val="single" w:sz="8" w:color="auto"/>
              <w:right w:val="single" w:sz="8" w:color="auto"/>
            </w:tcBorders>
            <w:gridSpan w:val="2"/>
            <w:vMerge w:val="continue"/>
          </w:tcPr>
          <w:p>
            <w:pPr>
              <w:spacing w:after="0"/>
              <w:rPr>
                <w:sz w:val="6"/>
                <w:szCs w:val="6"/>
                <w:color w:val="auto"/>
              </w:rPr>
            </w:pPr>
          </w:p>
        </w:tc>
        <w:tc>
          <w:tcPr>
            <w:tcW w:w="6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6</w:t>
            </w:r>
          </w:p>
        </w:tc>
        <w:tc>
          <w:tcPr>
            <w:tcW w:w="402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480" w:type="dxa"/>
            <w:vAlign w:val="bottom"/>
          </w:tcPr>
          <w:p>
            <w:pPr>
              <w:spacing w:after="0"/>
              <w:rPr>
                <w:sz w:val="6"/>
                <w:szCs w:val="6"/>
                <w:color w:val="auto"/>
              </w:rPr>
            </w:pPr>
          </w:p>
        </w:tc>
        <w:tc>
          <w:tcPr>
            <w:tcW w:w="4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104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OWNED</w:t>
            </w:r>
          </w:p>
        </w:tc>
        <w:tc>
          <w:tcPr>
            <w:tcW w:w="68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vMerge w:val="continue"/>
          </w:tcPr>
          <w:p>
            <w:pPr>
              <w:spacing w:after="0"/>
              <w:rPr>
                <w:sz w:val="13"/>
                <w:szCs w:val="13"/>
                <w:color w:val="auto"/>
              </w:rPr>
            </w:pPr>
          </w:p>
        </w:tc>
        <w:tc>
          <w:tcPr>
            <w:tcW w:w="402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43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040" w:type="dxa"/>
            <w:vAlign w:val="bottom"/>
            <w:tcBorders>
              <w:left w:val="single" w:sz="8" w:color="auto"/>
            </w:tcBorders>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40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3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BY EACH</w:t>
            </w:r>
          </w:p>
        </w:tc>
        <w:tc>
          <w:tcPr>
            <w:tcW w:w="68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4020" w:type="dxa"/>
            <w:vAlign w:val="bottom"/>
            <w:vMerge w:val="restart"/>
          </w:tcPr>
          <w:p>
            <w:pPr>
              <w:ind w:left="400"/>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c>
          <w:tcPr>
            <w:tcW w:w="4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1720" w:type="dxa"/>
            <w:vAlign w:val="bottom"/>
            <w:tcBorders>
              <w:left w:val="single" w:sz="8" w:color="auto"/>
              <w:right w:val="single" w:sz="8" w:color="auto"/>
            </w:tcBorders>
            <w:gridSpan w:val="2"/>
            <w:vMerge w:val="restart"/>
          </w:tcPr>
          <w:p>
            <w:pPr>
              <w:ind w:left="120"/>
              <w:spacing w:after="0"/>
              <w:rPr>
                <w:sz w:val="20"/>
                <w:szCs w:val="20"/>
                <w:color w:val="auto"/>
              </w:rPr>
            </w:pPr>
            <w:r>
              <w:rPr>
                <w:rFonts w:ascii="Arial" w:cs="Arial" w:eastAsia="Arial" w:hAnsi="Arial"/>
                <w:sz w:val="18"/>
                <w:szCs w:val="18"/>
                <w:b w:val="1"/>
                <w:bCs w:val="1"/>
                <w:color w:val="auto"/>
              </w:rPr>
              <w:t>REPORTING</w:t>
            </w:r>
          </w:p>
        </w:tc>
        <w:tc>
          <w:tcPr>
            <w:tcW w:w="680" w:type="dxa"/>
            <w:vAlign w:val="bottom"/>
            <w:tcBorders>
              <w:right w:val="single" w:sz="8" w:color="auto"/>
            </w:tcBorders>
          </w:tcPr>
          <w:p>
            <w:pPr>
              <w:spacing w:after="0"/>
              <w:rPr>
                <w:sz w:val="12"/>
                <w:szCs w:val="12"/>
                <w:color w:val="auto"/>
              </w:rPr>
            </w:pPr>
          </w:p>
        </w:tc>
        <w:tc>
          <w:tcPr>
            <w:tcW w:w="40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4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720" w:type="dxa"/>
            <w:vAlign w:val="bottom"/>
            <w:tcBorders>
              <w:left w:val="single" w:sz="8" w:color="auto"/>
              <w:right w:val="single" w:sz="8" w:color="auto"/>
            </w:tcBorders>
            <w:gridSpan w:val="2"/>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40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04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PERSON</w:t>
            </w:r>
          </w:p>
        </w:tc>
        <w:tc>
          <w:tcPr>
            <w:tcW w:w="680" w:type="dxa"/>
            <w:vAlign w:val="bottom"/>
            <w:tcBorders>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40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3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1040" w:type="dxa"/>
            <w:vAlign w:val="bottom"/>
            <w:tcBorders>
              <w:left w:val="single" w:sz="8" w:color="auto"/>
            </w:tcBorders>
            <w:vMerge w:val="continue"/>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6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7</w:t>
            </w:r>
          </w:p>
        </w:tc>
        <w:tc>
          <w:tcPr>
            <w:tcW w:w="402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480" w:type="dxa"/>
            <w:vAlign w:val="bottom"/>
          </w:tcPr>
          <w:p>
            <w:pPr>
              <w:spacing w:after="0"/>
              <w:rPr>
                <w:sz w:val="4"/>
                <w:szCs w:val="4"/>
                <w:color w:val="auto"/>
              </w:rPr>
            </w:pPr>
          </w:p>
        </w:tc>
        <w:tc>
          <w:tcPr>
            <w:tcW w:w="43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104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WITH</w:t>
            </w:r>
          </w:p>
        </w:tc>
        <w:tc>
          <w:tcPr>
            <w:tcW w:w="68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vMerge w:val="continue"/>
          </w:tcPr>
          <w:p>
            <w:pPr>
              <w:spacing w:after="0"/>
              <w:rPr>
                <w:sz w:val="14"/>
                <w:szCs w:val="14"/>
                <w:color w:val="auto"/>
              </w:rPr>
            </w:pPr>
          </w:p>
        </w:tc>
        <w:tc>
          <w:tcPr>
            <w:tcW w:w="40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4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1040" w:type="dxa"/>
            <w:vAlign w:val="bottom"/>
            <w:tcBorders>
              <w:left w:val="single" w:sz="8" w:color="auto"/>
            </w:tcBorders>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40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3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104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4020" w:type="dxa"/>
            <w:vAlign w:val="bottom"/>
          </w:tcPr>
          <w:p>
            <w:pPr>
              <w:ind w:left="400"/>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24"/>
                <w:szCs w:val="24"/>
                <w:color w:val="auto"/>
              </w:rPr>
            </w:pPr>
          </w:p>
        </w:tc>
        <w:tc>
          <w:tcPr>
            <w:tcW w:w="4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40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tcBorders>
              <w:lef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8</w:t>
            </w:r>
          </w:p>
        </w:tc>
        <w:tc>
          <w:tcPr>
            <w:tcW w:w="402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480" w:type="dxa"/>
            <w:vAlign w:val="bottom"/>
          </w:tcPr>
          <w:p>
            <w:pPr>
              <w:spacing w:after="0"/>
              <w:rPr>
                <w:sz w:val="19"/>
                <w:szCs w:val="19"/>
                <w:color w:val="auto"/>
              </w:rPr>
            </w:pPr>
          </w:p>
        </w:tc>
        <w:tc>
          <w:tcPr>
            <w:tcW w:w="4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04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4020" w:type="dxa"/>
            <w:vAlign w:val="bottom"/>
          </w:tcPr>
          <w:p>
            <w:pPr>
              <w:ind w:left="400"/>
              <w:spacing w:after="0"/>
              <w:rPr>
                <w:sz w:val="20"/>
                <w:szCs w:val="20"/>
                <w:color w:val="auto"/>
              </w:rPr>
            </w:pPr>
            <w:r>
              <w:rPr>
                <w:rFonts w:ascii="Arial" w:cs="Arial" w:eastAsia="Arial" w:hAnsi="Arial"/>
                <w:sz w:val="18"/>
                <w:szCs w:val="18"/>
                <w:color w:val="auto"/>
              </w:rPr>
              <w:t>5,137,916</w:t>
            </w:r>
          </w:p>
        </w:tc>
        <w:tc>
          <w:tcPr>
            <w:tcW w:w="480" w:type="dxa"/>
            <w:vAlign w:val="bottom"/>
          </w:tcPr>
          <w:p>
            <w:pPr>
              <w:spacing w:after="0"/>
              <w:rPr>
                <w:sz w:val="24"/>
                <w:szCs w:val="24"/>
                <w:color w:val="auto"/>
              </w:rPr>
            </w:pPr>
          </w:p>
        </w:tc>
        <w:tc>
          <w:tcPr>
            <w:tcW w:w="4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8840" w:type="dxa"/>
            <w:vAlign w:val="bottom"/>
            <w:tcBorders>
              <w:bottom w:val="single" w:sz="8" w:color="auto"/>
              <w:right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AGGREGATE</w:t>
            </w:r>
          </w:p>
        </w:tc>
        <w:tc>
          <w:tcPr>
            <w:tcW w:w="88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18"/>
        </w:trPr>
        <w:tc>
          <w:tcPr>
            <w:tcW w:w="1040" w:type="dxa"/>
            <w:vAlign w:val="bottom"/>
            <w:tcBorders>
              <w:left w:val="single" w:sz="8" w:color="auto"/>
              <w:right w:val="single" w:sz="8" w:color="auto"/>
            </w:tcBorders>
          </w:tcPr>
          <w:p>
            <w:pPr>
              <w:spacing w:after="0"/>
              <w:rPr>
                <w:sz w:val="24"/>
                <w:szCs w:val="24"/>
                <w:color w:val="auto"/>
              </w:rPr>
            </w:pPr>
          </w:p>
        </w:tc>
        <w:tc>
          <w:tcPr>
            <w:tcW w:w="1360" w:type="dxa"/>
            <w:vAlign w:val="bottom"/>
            <w:gridSpan w:val="2"/>
          </w:tcPr>
          <w:p>
            <w:pPr>
              <w:ind w:left="420"/>
              <w:spacing w:after="0"/>
              <w:rPr>
                <w:sz w:val="20"/>
                <w:szCs w:val="20"/>
                <w:color w:val="auto"/>
              </w:rPr>
            </w:pPr>
            <w:r>
              <w:rPr>
                <w:rFonts w:ascii="Arial" w:cs="Arial" w:eastAsia="Arial" w:hAnsi="Arial"/>
                <w:sz w:val="18"/>
                <w:szCs w:val="18"/>
                <w:color w:val="auto"/>
              </w:rPr>
              <w:t>5,137,916</w:t>
            </w:r>
          </w:p>
        </w:tc>
        <w:tc>
          <w:tcPr>
            <w:tcW w:w="4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10200" w:type="dxa"/>
            <w:vAlign w:val="bottom"/>
            <w:tcBorders>
              <w:bottom w:val="single" w:sz="8" w:color="auto"/>
              <w:right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10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10200" w:type="dxa"/>
            <w:vAlign w:val="bottom"/>
            <w:tcBorders>
              <w:right w:val="single" w:sz="8" w:color="auto"/>
            </w:tcBorders>
            <w:gridSpan w:val="5"/>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65"/>
        </w:trPr>
        <w:tc>
          <w:tcPr>
            <w:tcW w:w="1040" w:type="dxa"/>
            <w:vAlign w:val="bottom"/>
            <w:tcBorders>
              <w:left w:val="single" w:sz="8" w:color="auto"/>
              <w:bottom w:val="single" w:sz="8" w:color="auto"/>
              <w:right w:val="single" w:sz="8" w:color="auto"/>
            </w:tcBorders>
          </w:tcPr>
          <w:p>
            <w:pPr>
              <w:spacing w:after="0"/>
              <w:rPr>
                <w:sz w:val="24"/>
                <w:szCs w:val="24"/>
                <w:color w:val="auto"/>
              </w:rPr>
            </w:pPr>
          </w:p>
        </w:tc>
        <w:tc>
          <w:tcPr>
            <w:tcW w:w="5380" w:type="dxa"/>
            <w:vAlign w:val="bottom"/>
            <w:tcBorders>
              <w:bottom w:val="single" w:sz="8" w:color="auto"/>
            </w:tcBorders>
            <w:gridSpan w:val="3"/>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0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5380" w:type="dxa"/>
            <w:vAlign w:val="bottom"/>
            <w:gridSpan w:val="3"/>
          </w:tcPr>
          <w:p>
            <w:pPr>
              <w:ind w:left="100"/>
              <w:spacing w:after="0"/>
              <w:rPr>
                <w:sz w:val="20"/>
                <w:szCs w:val="20"/>
                <w:color w:val="auto"/>
              </w:rPr>
            </w:pPr>
            <w:r>
              <w:rPr>
                <w:rFonts w:ascii="Arial" w:cs="Arial" w:eastAsia="Arial" w:hAnsi="Arial"/>
                <w:sz w:val="18"/>
                <w:szCs w:val="18"/>
                <w:color w:val="auto"/>
                <w:w w:val="99"/>
              </w:rPr>
              <w:t>PERCENT OF CLASS REPRESENTED BY AMOUNT IN ROW (9)</w:t>
            </w:r>
          </w:p>
        </w:tc>
        <w:tc>
          <w:tcPr>
            <w:tcW w:w="480" w:type="dxa"/>
            <w:vAlign w:val="bottom"/>
          </w:tcPr>
          <w:p>
            <w:pPr>
              <w:spacing w:after="0"/>
              <w:rPr>
                <w:sz w:val="19"/>
                <w:szCs w:val="19"/>
                <w:color w:val="auto"/>
              </w:rPr>
            </w:pPr>
          </w:p>
        </w:tc>
        <w:tc>
          <w:tcPr>
            <w:tcW w:w="4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040" w:type="dxa"/>
            <w:vAlign w:val="bottom"/>
            <w:tcBorders>
              <w:left w:val="single" w:sz="8" w:color="auto"/>
              <w:right w:val="single" w:sz="8" w:color="auto"/>
            </w:tcBorders>
          </w:tcPr>
          <w:p>
            <w:pPr>
              <w:spacing w:after="0"/>
              <w:rPr>
                <w:sz w:val="24"/>
                <w:szCs w:val="24"/>
                <w:color w:val="auto"/>
              </w:rPr>
            </w:pPr>
          </w:p>
        </w:tc>
        <w:tc>
          <w:tcPr>
            <w:tcW w:w="1360" w:type="dxa"/>
            <w:vAlign w:val="bottom"/>
            <w:gridSpan w:val="2"/>
          </w:tcPr>
          <w:p>
            <w:pPr>
              <w:ind w:left="420"/>
              <w:spacing w:after="0"/>
              <w:rPr>
                <w:sz w:val="20"/>
                <w:szCs w:val="20"/>
                <w:color w:val="auto"/>
              </w:rPr>
            </w:pPr>
            <w:r>
              <w:rPr>
                <w:rFonts w:ascii="Arial" w:cs="Arial" w:eastAsia="Arial" w:hAnsi="Arial"/>
                <w:sz w:val="18"/>
                <w:szCs w:val="18"/>
                <w:color w:val="auto"/>
              </w:rPr>
              <w:t>8.6%</w:t>
            </w:r>
          </w:p>
        </w:tc>
        <w:tc>
          <w:tcPr>
            <w:tcW w:w="4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5380" w:type="dxa"/>
            <w:vAlign w:val="bottom"/>
            <w:tcBorders>
              <w:bottom w:val="single" w:sz="8" w:color="auto"/>
            </w:tcBorders>
            <w:gridSpan w:val="3"/>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5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480" w:type="dxa"/>
            <w:vAlign w:val="bottom"/>
          </w:tcPr>
          <w:p>
            <w:pPr>
              <w:spacing w:after="0"/>
              <w:rPr>
                <w:sz w:val="19"/>
                <w:szCs w:val="19"/>
                <w:color w:val="auto"/>
              </w:rPr>
            </w:pPr>
          </w:p>
        </w:tc>
        <w:tc>
          <w:tcPr>
            <w:tcW w:w="4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040" w:type="dxa"/>
            <w:vAlign w:val="bottom"/>
            <w:tcBorders>
              <w:left w:val="single" w:sz="8" w:color="auto"/>
              <w:right w:val="single" w:sz="8" w:color="auto"/>
            </w:tcBorders>
          </w:tcPr>
          <w:p>
            <w:pPr>
              <w:spacing w:after="0"/>
              <w:rPr>
                <w:sz w:val="24"/>
                <w:szCs w:val="24"/>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w w:val="87"/>
              </w:rPr>
              <w:t>BD</w:t>
            </w:r>
          </w:p>
        </w:tc>
        <w:tc>
          <w:tcPr>
            <w:tcW w:w="6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10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Page 3 of 5</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 the Runway, Inc.</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163 Varick St, 4th Floor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10013</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Persons Filing: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Gilder, Gagnon, Howe &amp; Co. LLC</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475 10th Avenue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10018</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Class A Common Stock.</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76010Y103</w:t>
      </w:r>
    </w:p>
    <w:p>
      <w:pPr>
        <w:spacing w:after="0" w:line="221" w:lineRule="exact"/>
        <w:rPr>
          <w:sz w:val="20"/>
          <w:szCs w:val="20"/>
          <w:color w:val="auto"/>
        </w:rPr>
      </w:pPr>
    </w:p>
    <w:p>
      <w:pPr>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RULE 13d-1(b), OR 13d-2(b) OR (c), CHECK WHETHER THE PERSON FILING IS A:</w:t>
      </w:r>
    </w:p>
    <w:p>
      <w:pPr>
        <w:spacing w:after="0" w:line="133" w:lineRule="exact"/>
        <w:rPr>
          <w:sz w:val="20"/>
          <w:szCs w:val="20"/>
          <w:color w:val="auto"/>
        </w:rPr>
      </w:pPr>
    </w:p>
    <w:p>
      <w:pPr>
        <w:ind w:left="1620" w:hanging="640"/>
        <w:spacing w:after="0" w:line="207" w:lineRule="exact"/>
        <w:tabs>
          <w:tab w:leader="none" w:pos="162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52"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52"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defined in Section 3(a)(19) of the Act (15 U.S.C. 78c).</w:t>
      </w:r>
    </w:p>
    <w:p>
      <w:pPr>
        <w:spacing w:after="0" w:line="252"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252"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252"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252"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252" w:lineRule="exact"/>
        <w:rPr>
          <w:rFonts w:ascii="Arial" w:cs="Arial" w:eastAsia="Arial" w:hAnsi="Arial"/>
          <w:sz w:val="18"/>
          <w:szCs w:val="18"/>
          <w:color w:val="auto"/>
        </w:rPr>
      </w:pPr>
    </w:p>
    <w:p>
      <w:pPr>
        <w:ind w:left="1960" w:hanging="980"/>
        <w:spacing w:after="0" w:line="239" w:lineRule="exact"/>
        <w:tabs>
          <w:tab w:leader="none" w:pos="1636"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83"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§240.13d–1(b)(1)(ii)(J)</w:t>
      </w:r>
    </w:p>
    <w:p>
      <w:pPr>
        <w:spacing w:after="0" w:line="252" w:lineRule="exact"/>
        <w:rPr>
          <w:rFonts w:ascii="Arial" w:cs="Arial" w:eastAsia="Arial" w:hAnsi="Arial"/>
          <w:sz w:val="18"/>
          <w:szCs w:val="18"/>
          <w:color w:val="auto"/>
        </w:rPr>
      </w:pPr>
    </w:p>
    <w:p>
      <w:pPr>
        <w:ind w:left="1620" w:hanging="640"/>
        <w:spacing w:after="0" w:line="207" w:lineRule="exact"/>
        <w:tabs>
          <w:tab w:leader="none" w:pos="162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Page 4 of 5</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beneficially owned: 5,137,916</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8.6%</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vote or direct the vote: 0</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5,137,916</w:t>
      </w:r>
    </w:p>
    <w:p>
      <w:pPr>
        <w:spacing w:after="0" w:line="22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shares reported include 5,137,916 shares held in customer accounts over which partners and/or employees of the Reporting Person have discretionary authority to dispose of or direct the disposition of the shares.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jc w:val="both"/>
        <w:ind w:left="66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300" w:right="2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By signing below the undersigned certifies that, to the best of its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Page 5 of 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the undersigned’s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GILDER, GAGNON, HOWE &amp; CO.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Esposito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Laura Esposito</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2022-02-14T06:08:37Z</dcterms:created>
  <dcterms:modified xsi:type="dcterms:W3CDTF">2022-02-14T06:08:37Z</dcterms:modified>
</cp:coreProperties>
</file>