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Rau Andrew</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 JAY STREET</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BROOKLYN</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Rent the Runway,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RENT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40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960" w:type="dxa"/>
            <w:vAlign w:val="bottom"/>
            <w:gridSpan w:val="3"/>
          </w:tcPr>
          <w:p>
            <w:pPr>
              <w:ind w:left="80"/>
              <w:spacing w:after="0"/>
              <w:rPr>
                <w:sz w:val="20"/>
                <w:szCs w:val="20"/>
                <w:color w:val="auto"/>
              </w:rPr>
            </w:pPr>
            <w:r>
              <w:rPr>
                <w:rFonts w:ascii="Arial" w:cs="Arial" w:eastAsia="Arial" w:hAnsi="Arial"/>
                <w:sz w:val="17"/>
                <w:szCs w:val="17"/>
                <w:color w:val="0000FF"/>
              </w:rPr>
              <w:t>09/05/2023</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40" w:type="dxa"/>
            <w:vAlign w:val="bottom"/>
            <w:gridSpan w:val="2"/>
            <w:vMerge w:val="restart"/>
          </w:tcPr>
          <w:p>
            <w:pPr>
              <w:ind w:left="80"/>
              <w:spacing w:after="0"/>
              <w:rPr>
                <w:sz w:val="20"/>
                <w:szCs w:val="20"/>
                <w:color w:val="auto"/>
              </w:rPr>
            </w:pPr>
            <w:r>
              <w:rPr>
                <w:rFonts w:ascii="Arial" w:cs="Arial" w:eastAsia="Arial" w:hAnsi="Arial"/>
                <w:sz w:val="17"/>
                <w:szCs w:val="17"/>
                <w:color w:val="0000FF"/>
              </w:rPr>
              <w:t>SVP, Supply Chain &amp; Inventory</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8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2"/>
          </w:tcPr>
          <w:p>
            <w:pPr>
              <w:ind w:left="480"/>
              <w:spacing w:after="0"/>
              <w:rPr>
                <w:sz w:val="20"/>
                <w:szCs w:val="20"/>
                <w:color w:val="auto"/>
              </w:rPr>
            </w:pPr>
            <w:r>
              <w:rPr>
                <w:rFonts w:ascii="Arial" w:cs="Arial" w:eastAsia="Arial" w:hAnsi="Arial"/>
                <w:sz w:val="17"/>
                <w:szCs w:val="17"/>
                <w:color w:val="0000FF"/>
              </w:rPr>
              <w:t>09/05/2023</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2,132</w:t>
            </w:r>
            <w:r>
              <w:rPr>
                <w:rFonts w:ascii="Arial" w:cs="Arial" w:eastAsia="Arial" w:hAnsi="Arial"/>
                <w:sz w:val="22"/>
                <w:szCs w:val="22"/>
                <w:color w:val="008000"/>
                <w:vertAlign w:val="superscript"/>
              </w:rPr>
              <w:t>(2)</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1.4862</w:t>
            </w:r>
            <w:r>
              <w:rPr>
                <w:rFonts w:ascii="Arial" w:cs="Arial" w:eastAsia="Arial" w:hAnsi="Arial"/>
                <w:sz w:val="22"/>
                <w:szCs w:val="22"/>
                <w:color w:val="008000"/>
                <w:w w:val="93"/>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282,026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were sold solely to cover taxes upon the vesting of restricted stock units pursuant to a standing Rule 10b5-1 instruction in the award agreement, dated June 6, 2022.</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Arial" w:cs="Arial" w:eastAsia="Arial" w:hAnsi="Arial"/>
          <w:sz w:val="13"/>
          <w:szCs w:val="13"/>
          <w:color w:val="008000"/>
        </w:rPr>
      </w:pPr>
    </w:p>
    <w:p>
      <w:pPr>
        <w:ind w:left="40" w:right="180" w:firstLine="7"/>
        <w:spacing w:after="0" w:line="280"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$1.41 to $1.57,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/s/ Cara Schembri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2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in-fact for Andrew Rau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29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line="44"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Arial" w:cs="Arial" w:eastAsia="Arial" w:hAnsi="Arial"/>
          <w:sz w:val="15"/>
          <w:szCs w:val="15"/>
          <w:color w:val="0000FF"/>
        </w:rPr>
        <w:t>09/07/2023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42" w:lineRule="exact"/>
        <w:rPr>
          <w:sz w:val="24"/>
          <w:szCs w:val="24"/>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61707"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2023-09-07T15:46:24Z</dcterms:created>
  <dcterms:modified xsi:type="dcterms:W3CDTF">2023-09-07T15:46:24Z</dcterms:modified>
</cp:coreProperties>
</file>