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157480</wp:posOffset>
            </wp:positionV>
            <wp:extent cx="3917315" cy="4800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315" cy="48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1271 Avenue of the Americas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New York, New York 10020-1401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Tel: +1.212.906.1200 Fax: +1.212.751.4864 www.lw.com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FIRM / AFFILIATE OFFICES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Austin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Milan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Beijing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Moscow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Boston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Munich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Brussels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New York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Century City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Orange County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Chicago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Paris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Dubai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Riyadh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Düsseldorf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San Diego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Frankfurt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San Francisco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Hamburg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Seoul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Hong Kong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Shanghai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Silicon Valley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London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Singapore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Los Angeles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Tokyo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740"/>
        <w:spacing w:after="0"/>
        <w:tabs>
          <w:tab w:leader="none" w:pos="7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Madrid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Washington, D.C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26,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VIA EDGAR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20549-6010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Blaise Rhodes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Linda Cvrkel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Taylor Beech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Jacqueline Kaufman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Re:  Rent the Runway, Inc. Amendment No. 2 to Registration Statement on Form S-1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Filed October 22, 2021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333-260027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firstLine="44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behalf of Rent the Runway, Inc.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”), we are hereby attaching as Exhibit A hereto changes to the Registration Statement on Form S-1 (“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Amendment No. 2</w:t>
      </w:r>
      <w:r>
        <w:rPr>
          <w:rFonts w:ascii="Arial" w:cs="Arial" w:eastAsia="Arial" w:hAnsi="Arial"/>
          <w:sz w:val="18"/>
          <w:szCs w:val="18"/>
          <w:color w:val="auto"/>
        </w:rPr>
        <w:t>”). The Company previously filed Amendment No. 2 to the Registration Statement with the Securities and Exchange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Commission</w:t>
      </w:r>
      <w:r>
        <w:rPr>
          <w:rFonts w:ascii="Arial" w:cs="Arial" w:eastAsia="Arial" w:hAnsi="Arial"/>
          <w:sz w:val="18"/>
          <w:szCs w:val="18"/>
          <w:color w:val="auto"/>
        </w:rPr>
        <w:t>”) on October 22, 2021 (“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”). Exhibit A shows revisions to reflect the Company’s responses to comments provided orally by the staff of the Commission (the “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Staff</w:t>
      </w:r>
      <w:r>
        <w:rPr>
          <w:rFonts w:ascii="Arial" w:cs="Arial" w:eastAsia="Arial" w:hAnsi="Arial"/>
          <w:sz w:val="18"/>
          <w:szCs w:val="18"/>
          <w:color w:val="auto"/>
        </w:rPr>
        <w:t>”) in telephone conversations on October 26, 2021. The Company will reflect the revisions in Exhibit A in the final prospectus filed pursuant to Rule 430A.</w:t>
      </w:r>
    </w:p>
    <w:p>
      <w:pPr>
        <w:sectPr>
          <w:pgSz w:w="11900" w:h="16838" w:orient="portrait"/>
          <w:cols w:equalWidth="0" w:num="1">
            <w:col w:w="10960"/>
          </w:cols>
          <w:pgMar w:left="440" w:top="1232" w:right="499" w:bottom="1440" w:gutter="0" w:footer="0" w:header="0"/>
        </w:sectPr>
      </w:pPr>
    </w:p>
    <w:bookmarkStart w:id="1" w:name="page2"/>
    <w:bookmarkEnd w:id="1"/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183515</wp:posOffset>
            </wp:positionV>
            <wp:extent cx="1474470" cy="2057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October 26, 2021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</w:t>
      </w:r>
    </w:p>
    <w:p>
      <w:pPr>
        <w:spacing w:after="0" w:line="359" w:lineRule="exact"/>
        <w:rPr>
          <w:sz w:val="20"/>
          <w:szCs w:val="20"/>
          <w:color w:val="auto"/>
        </w:rPr>
      </w:pPr>
    </w:p>
    <w:p>
      <w:pPr>
        <w:jc w:val="center"/>
        <w:ind w:right="-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* * *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4" w:firstLine="4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hope the foregoing is responsive to your comments. Please do not hesitate to contact me by telephone at (212) 906-1281 with any questions or comments regarding this correspondence.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/s/ Marc D. Jaffe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4200525</wp:posOffset>
            </wp:positionH>
            <wp:positionV relativeFrom="paragraph">
              <wp:posOffset>14605</wp:posOffset>
            </wp:positionV>
            <wp:extent cx="27946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Marc D. Jaffe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62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of LATHAM &amp; WATKINS LLP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(via email)</w:t>
      </w:r>
    </w:p>
    <w:p>
      <w:pPr>
        <w:spacing w:after="0" w:line="23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jc w:val="both"/>
        <w:ind w:left="444" w:right="5680"/>
        <w:spacing w:after="0" w:line="281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Jennifer Y. Hyman, Chief Executive Officer, Rent the Runway, Inc. Scarlett O’Sullivan, Chief Financial Officer, Rent the Runway, Inc.</w:t>
      </w:r>
    </w:p>
    <w:p>
      <w:pPr>
        <w:spacing w:after="0" w:line="1" w:lineRule="exact"/>
        <w:rPr>
          <w:rFonts w:ascii="Arial" w:cs="Arial" w:eastAsia="Arial" w:hAnsi="Arial"/>
          <w:sz w:val="18"/>
          <w:szCs w:val="18"/>
          <w:color w:val="auto"/>
        </w:rPr>
      </w:pPr>
    </w:p>
    <w:p>
      <w:pPr>
        <w:ind w:left="444" w:right="4800"/>
        <w:spacing w:after="0" w:line="260" w:lineRule="auto"/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Cara Schembri, General Counsel &amp; Corporate Secretary, Rent the Runway, Inc. Emily E. Taylor, Latham &amp; Watkins LLP</w:t>
      </w:r>
    </w:p>
    <w:p>
      <w:pPr>
        <w:sectPr>
          <w:pgSz w:w="11900" w:h="16838" w:orient="portrait"/>
          <w:cols w:equalWidth="0" w:num="1">
            <w:col w:w="10964"/>
          </w:cols>
          <w:pgMar w:left="436" w:top="814" w:right="49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38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182880</wp:posOffset>
            </wp:positionV>
            <wp:extent cx="1474470" cy="2057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20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October 26, 2021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right"/>
        <w:ind w:right="41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Exhibit A</w:t>
      </w:r>
    </w:p>
    <w:sectPr>
      <w:pgSz w:w="11900" w:h="16838" w:orient="portrait"/>
      <w:cols w:equalWidth="0" w:num="1">
        <w:col w:w="10019"/>
      </w:cols>
      <w:pgMar w:left="440" w:top="81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2021-11-24T23:07:20Z</dcterms:created>
  <dcterms:modified xsi:type="dcterms:W3CDTF">2021-11-24T23:07:20Z</dcterms:modified>
</cp:coreProperties>
</file>