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Alexander Andrea</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743"/>
        <w:spacing w:after="0"/>
        <w:rPr>
          <w:sz w:val="20"/>
          <w:szCs w:val="20"/>
          <w:color w:val="auto"/>
        </w:rPr>
      </w:pPr>
      <w:r>
        <w:rPr>
          <w:rFonts w:ascii="Arial" w:cs="Arial" w:eastAsia="Arial" w:hAnsi="Arial"/>
          <w:sz w:val="20"/>
          <w:szCs w:val="20"/>
          <w:color w:val="0000FF"/>
        </w:rPr>
        <w:t>Chief People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07/13/2031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175,000</w:t>
            </w:r>
          </w:p>
        </w:tc>
        <w:tc>
          <w:tcPr>
            <w:tcW w:w="1000" w:type="dxa"/>
            <w:vAlign w:val="bottom"/>
          </w:tcPr>
          <w:p>
            <w:pPr>
              <w:ind w:left="340"/>
              <w:spacing w:after="0"/>
              <w:rPr>
                <w:sz w:val="20"/>
                <w:szCs w:val="20"/>
                <w:color w:val="auto"/>
              </w:rPr>
            </w:pPr>
            <w:r>
              <w:rPr>
                <w:rFonts w:ascii="Arial" w:cs="Arial" w:eastAsia="Arial" w:hAnsi="Arial"/>
                <w:sz w:val="20"/>
                <w:szCs w:val="20"/>
                <w:color w:val="0000FF"/>
              </w:rPr>
              <w:t>8.92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The option vests and becomes exercisable as to 25% of the underlying shares on June 21, 2022 and in 36 substantially equal monthly installments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Andrea Alexander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180" w:right="619" w:hanging="478"/>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180" w:right="619" w:hanging="478"/>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180" w:right="839" w:hanging="478"/>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8,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Andrea Alexander</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Andrea Alexander</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00" w:lineRule="exact"/>
        <w:rPr>
          <w:sz w:val="20"/>
          <w:szCs w:val="20"/>
          <w:color w:val="auto"/>
        </w:rPr>
      </w:pPr>
    </w:p>
    <w:p>
      <w:pPr>
        <w:spacing w:after="0" w:line="255" w:lineRule="exact"/>
        <w:rPr>
          <w:sz w:val="20"/>
          <w:szCs w:val="20"/>
          <w:color w:val="auto"/>
        </w:rPr>
      </w:pPr>
    </w:p>
    <w:p>
      <w:pPr>
        <w:ind w:right="739" w:firstLine="702"/>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3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8092"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2021-10-26T20:14:04Z</dcterms:created>
  <dcterms:modified xsi:type="dcterms:W3CDTF">2021-10-26T20:14:04Z</dcterms:modified>
</cp:coreProperties>
</file>