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O'Sullivan Scarlett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were sold solely to cover taxes upon the vesting of 3,180 restricted stock units on February 1, 2022, pursuant to a standing 10b5-1 instruction.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Scarlett O'Sullivan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9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4631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2022-02-03T19:57:04Z</dcterms:created>
  <dcterms:modified xsi:type="dcterms:W3CDTF">2022-02-03T19:57:04Z</dcterms:modified>
</cp:coreProperties>
</file>