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66092646.xml.htm"/>
      <w:bookmarkStart w:id="1" w:name="kswkform4_1766092646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Hyman Jennifer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RENT THE RUNWAY,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 JAY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BROOKLYN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Rent the Runway,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RENT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Co-Founder, CEO &amp; President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12/16/2025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77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966"/>
        <w:gridCol w:w="276"/>
        <w:gridCol w:w="906"/>
        <w:gridCol w:w="801"/>
        <w:gridCol w:w="891"/>
        <w:gridCol w:w="1101"/>
        <w:gridCol w:w="801"/>
        <w:gridCol w:w="966"/>
        <w:gridCol w:w="831"/>
        <w:gridCol w:w="846"/>
      </w:tblGrid>
      <w:tr>
        <w:trPr>
          <w:tblHeader w:val="true"/>
        </w:trPr>
        <w:tc>
          <w:tcPr>
            <w:tcW w:w="1277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2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6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6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12/16/2025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1,002,993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Class A Common Stock</w:t>
            </w:r>
          </w:p>
        </w:tc>
        <w:tc>
          <w:tcPr>
            <w:tcW w:w="11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1,002,993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1,002,993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("RSU") represents the contingent right to receive one share of the Issuer's Class A Common Stock. The RSUs vest as to 25% on December 16, 2026, and the remaining 75% in 16 substantially equal quarterly installments thereafter.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Cara Schembri as Attorney in- fact for Jennifer Y. Hyman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12/18/2025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37388" TargetMode="External"/><Relationship Id="rId5" Type="http://schemas.openxmlformats.org/officeDocument/2006/relationships/hyperlink" Target="http://www.sec.gov/cgi-bin/browse-edgar?action=getcompany&amp;CIK=000146832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623</Words>
  <Characters>3354</Characters>
  <CharactersWithSpaces>3913</CharactersWithSpaces>
  <Paragraphs>102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