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30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ind w:left="620"/>
              <w:spacing w:after="0" w:line="263" w:lineRule="exact"/>
              <w:rPr>
                <w:sz w:val="20"/>
                <w:szCs w:val="20"/>
                <w:color w:val="auto"/>
              </w:rPr>
            </w:pPr>
            <w:r>
              <w:rPr>
                <w:rFonts w:ascii="Arial" w:cs="Arial" w:eastAsia="Arial" w:hAnsi="Arial"/>
                <w:sz w:val="23"/>
                <w:szCs w:val="23"/>
                <w:b w:val="1"/>
                <w:bCs w:val="1"/>
                <w:color w:val="auto"/>
              </w:rPr>
              <w:t>FORM 4</w:t>
            </w:r>
          </w:p>
        </w:tc>
        <w:tc>
          <w:tcPr>
            <w:tcW w:w="6320" w:type="dxa"/>
            <w:vAlign w:val="bottom"/>
            <w:gridSpan w:val="8"/>
          </w:tcPr>
          <w:p>
            <w:pPr>
              <w:ind w:left="6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90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0" w:lineRule="exact"/>
              <w:rPr>
                <w:sz w:val="20"/>
                <w:szCs w:val="20"/>
                <w:color w:val="auto"/>
              </w:rPr>
            </w:pPr>
            <w:r>
              <w:rPr>
                <w:rFonts w:ascii="Arial" w:cs="Arial" w:eastAsia="Arial" w:hAnsi="Arial"/>
                <w:sz w:val="13"/>
                <w:szCs w:val="13"/>
                <w:color w:val="auto"/>
                <w:w w:val="97"/>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6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tcBorders>
              <w:bottom w:val="single" w:sz="8" w:color="808080"/>
            </w:tcBorders>
            <w:gridSpan w:val="2"/>
            <w:vMerge w:val="continue"/>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320" w:type="dxa"/>
            <w:vAlign w:val="bottom"/>
            <w:gridSpan w:val="8"/>
            <w:vMerge w:val="restart"/>
          </w:tcPr>
          <w:p>
            <w:pPr>
              <w:jc w:val="center"/>
              <w:ind w:right="176"/>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63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10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Section 16. Form 4 or Form 5</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1"/>
                <w:szCs w:val="11"/>
                <w:color w:val="auto"/>
              </w:rPr>
              <w:t>Estimated average burden</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780" w:type="dxa"/>
            <w:vAlign w:val="bottom"/>
          </w:tcPr>
          <w:p>
            <w:pPr>
              <w:spacing w:after="0"/>
              <w:rPr>
                <w:sz w:val="11"/>
                <w:szCs w:val="11"/>
                <w:color w:val="auto"/>
              </w:rPr>
            </w:pPr>
          </w:p>
        </w:tc>
        <w:tc>
          <w:tcPr>
            <w:tcW w:w="4360" w:type="dxa"/>
            <w:vAlign w:val="bottom"/>
            <w:gridSpan w:val="5"/>
            <w:vMerge w:val="restart"/>
          </w:tcPr>
          <w:p>
            <w:pPr>
              <w:jc w:val="center"/>
              <w:ind w:left="10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2"/>
          </w:tcPr>
          <w:p>
            <w:pPr>
              <w:ind w:left="60"/>
              <w:spacing w:after="0"/>
              <w:rPr>
                <w:sz w:val="20"/>
                <w:szCs w:val="20"/>
                <w:color w:val="auto"/>
              </w:rPr>
            </w:pPr>
            <w:r>
              <w:rPr>
                <w:rFonts w:ascii="Arial" w:cs="Arial" w:eastAsia="Arial" w:hAnsi="Arial"/>
                <w:sz w:val="11"/>
                <w:szCs w:val="11"/>
                <w:color w:val="auto"/>
              </w:rPr>
              <w:t>hours per response:</w:t>
            </w:r>
          </w:p>
        </w:tc>
        <w:tc>
          <w:tcPr>
            <w:tcW w:w="220" w:type="dxa"/>
            <w:vAlign w:val="bottom"/>
          </w:tcPr>
          <w:p>
            <w:pPr>
              <w:jc w:val="right"/>
              <w:ind w:right="3"/>
              <w:spacing w:after="0"/>
              <w:rPr>
                <w:sz w:val="20"/>
                <w:szCs w:val="20"/>
                <w:color w:val="auto"/>
              </w:rPr>
            </w:pPr>
            <w:r>
              <w:rPr>
                <w:rFonts w:ascii="Arial" w:cs="Arial" w:eastAsia="Arial" w:hAnsi="Arial"/>
                <w:sz w:val="11"/>
                <w:szCs w:val="11"/>
                <w:color w:val="auto"/>
                <w:w w:val="91"/>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36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6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5"/>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8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Hyman Jennifer</w:t>
              </w:r>
            </w:hyperlink>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Rent the Runway,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RENT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1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12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80" w:type="dxa"/>
            <w:vAlign w:val="bottom"/>
            <w:tcBorders>
              <w:top w:val="single" w:sz="8" w:color="EEEEEE"/>
            </w:tcBorders>
          </w:tcPr>
          <w:p>
            <w:pPr>
              <w:spacing w:after="0"/>
              <w:rPr>
                <w:sz w:val="7"/>
                <w:szCs w:val="7"/>
                <w:color w:val="auto"/>
              </w:rPr>
            </w:pPr>
          </w:p>
        </w:tc>
        <w:tc>
          <w:tcPr>
            <w:tcW w:w="120" w:type="dxa"/>
            <w:vAlign w:val="bottom"/>
            <w:tcBorders>
              <w:top w:val="single" w:sz="8" w:color="EEEEEE"/>
            </w:tcBorders>
          </w:tcPr>
          <w:p>
            <w:pPr>
              <w:spacing w:after="0"/>
              <w:rPr>
                <w:sz w:val="7"/>
                <w:szCs w:val="7"/>
                <w:color w:val="auto"/>
              </w:rPr>
            </w:pPr>
          </w:p>
        </w:tc>
        <w:tc>
          <w:tcPr>
            <w:tcW w:w="1120" w:type="dxa"/>
            <w:vAlign w:val="bottom"/>
            <w:tcBorders>
              <w:top w:val="single" w:sz="8" w:color="EEEEEE"/>
            </w:tcBorders>
          </w:tcPr>
          <w:p>
            <w:pPr>
              <w:spacing w:after="0"/>
              <w:rPr>
                <w:sz w:val="7"/>
                <w:szCs w:val="7"/>
                <w:color w:val="auto"/>
              </w:rPr>
            </w:pPr>
          </w:p>
        </w:tc>
        <w:tc>
          <w:tcPr>
            <w:tcW w:w="78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400" w:type="dxa"/>
            <w:vAlign w:val="bottom"/>
            <w:gridSpan w:val="4"/>
            <w:vMerge w:val="restart"/>
          </w:tcPr>
          <w:p>
            <w:pPr>
              <w:ind w:left="600"/>
              <w:spacing w:after="0"/>
              <w:rPr>
                <w:sz w:val="20"/>
                <w:szCs w:val="20"/>
                <w:color w:val="auto"/>
              </w:rPr>
            </w:pPr>
            <w:r>
              <w:rPr>
                <w:rFonts w:ascii="Arial" w:cs="Arial" w:eastAsia="Arial" w:hAnsi="Arial"/>
                <w:sz w:val="17"/>
                <w:szCs w:val="17"/>
                <w:color w:val="0000FF"/>
              </w:rPr>
              <w:t>08/01/2023</w:t>
            </w:r>
          </w:p>
        </w:tc>
        <w:tc>
          <w:tcPr>
            <w:tcW w:w="1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Arial" w:cs="Arial" w:eastAsia="Arial" w:hAnsi="Arial"/>
                <w:sz w:val="17"/>
                <w:szCs w:val="17"/>
                <w:color w:val="0000FF"/>
                <w:w w:val="93"/>
              </w:rPr>
              <w:t>CEO &amp; Chair</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restart"/>
          </w:tcPr>
          <w:p>
            <w:pPr>
              <w:spacing w:after="0"/>
              <w:rPr>
                <w:sz w:val="20"/>
                <w:szCs w:val="20"/>
                <w:color w:val="auto"/>
              </w:rPr>
            </w:pPr>
            <w:r>
              <w:rPr>
                <w:rFonts w:ascii="Arial" w:cs="Arial" w:eastAsia="Arial" w:hAnsi="Arial"/>
                <w:sz w:val="17"/>
                <w:szCs w:val="17"/>
                <w:color w:val="0000FF"/>
                <w:w w:val="98"/>
              </w:rPr>
              <w:t>C/O RENT THE RUNWAY, INC.</w:t>
            </w:r>
          </w:p>
        </w:tc>
        <w:tc>
          <w:tcPr>
            <w:tcW w:w="780" w:type="dxa"/>
            <w:vAlign w:val="bottom"/>
          </w:tcPr>
          <w:p>
            <w:pPr>
              <w:spacing w:after="0"/>
              <w:rPr>
                <w:sz w:val="7"/>
                <w:szCs w:val="7"/>
                <w:color w:val="auto"/>
              </w:rPr>
            </w:pPr>
          </w:p>
        </w:tc>
        <w:tc>
          <w:tcPr>
            <w:tcW w:w="2400" w:type="dxa"/>
            <w:vAlign w:val="bottom"/>
            <w:gridSpan w:val="4"/>
            <w:vMerge w:val="continue"/>
          </w:tcPr>
          <w:p>
            <w:pPr>
              <w:spacing w:after="0"/>
              <w:rPr>
                <w:sz w:val="7"/>
                <w:szCs w:val="7"/>
                <w:color w:val="auto"/>
              </w:rPr>
            </w:pPr>
          </w:p>
        </w:tc>
        <w:tc>
          <w:tcPr>
            <w:tcW w:w="1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w w:val="91"/>
              </w:rPr>
              <w:t>10 JAY STREET</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298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980" w:type="dxa"/>
            <w:vAlign w:val="bottom"/>
            <w:gridSpan w:val="5"/>
          </w:tcPr>
          <w:p>
            <w:pPr>
              <w:ind w:left="60"/>
              <w:spacing w:after="0"/>
              <w:rPr>
                <w:sz w:val="20"/>
                <w:szCs w:val="20"/>
                <w:color w:val="auto"/>
              </w:rPr>
            </w:pPr>
            <w:r>
              <w:rPr>
                <w:rFonts w:ascii="Arial" w:cs="Arial" w:eastAsia="Arial" w:hAnsi="Arial"/>
                <w:sz w:val="13"/>
                <w:szCs w:val="13"/>
                <w:color w:val="auto"/>
                <w:w w:val="97"/>
              </w:rPr>
              <w:t>6. Individual or Joint/Group Filing (Check Applicable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980" w:type="dxa"/>
            <w:vAlign w:val="bottom"/>
            <w:gridSpan w:val="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0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line="179" w:lineRule="exact"/>
              <w:rPr>
                <w:sz w:val="20"/>
                <w:szCs w:val="20"/>
                <w:color w:val="auto"/>
              </w:rPr>
            </w:pPr>
            <w:r>
              <w:rPr>
                <w:rFonts w:ascii="Arial" w:cs="Arial" w:eastAsia="Arial" w:hAnsi="Arial"/>
                <w:sz w:val="17"/>
                <w:szCs w:val="17"/>
                <w:color w:val="0000FF"/>
              </w:rPr>
              <w:t>BROOKLYN</w:t>
            </w:r>
          </w:p>
        </w:tc>
        <w:tc>
          <w:tcPr>
            <w:tcW w:w="1240" w:type="dxa"/>
            <w:vAlign w:val="bottom"/>
            <w:gridSpan w:val="2"/>
          </w:tcPr>
          <w:p>
            <w:pPr>
              <w:ind w:left="40"/>
              <w:spacing w:after="0" w:line="179" w:lineRule="exact"/>
              <w:rPr>
                <w:sz w:val="20"/>
                <w:szCs w:val="20"/>
                <w:color w:val="auto"/>
              </w:rPr>
            </w:pPr>
            <w:r>
              <w:rPr>
                <w:rFonts w:ascii="Arial" w:cs="Arial" w:eastAsia="Arial" w:hAnsi="Arial"/>
                <w:sz w:val="17"/>
                <w:szCs w:val="17"/>
                <w:color w:val="0000FF"/>
              </w:rPr>
              <w:t>NY</w:t>
            </w:r>
          </w:p>
        </w:tc>
        <w:tc>
          <w:tcPr>
            <w:tcW w:w="780" w:type="dxa"/>
            <w:vAlign w:val="bottom"/>
          </w:tcPr>
          <w:p>
            <w:pPr>
              <w:ind w:left="20"/>
              <w:spacing w:after="0" w:line="179" w:lineRule="exact"/>
              <w:rPr>
                <w:sz w:val="20"/>
                <w:szCs w:val="20"/>
                <w:color w:val="auto"/>
              </w:rPr>
            </w:pPr>
            <w:r>
              <w:rPr>
                <w:rFonts w:ascii="Arial" w:cs="Arial" w:eastAsia="Arial" w:hAnsi="Arial"/>
                <w:sz w:val="17"/>
                <w:szCs w:val="17"/>
                <w:color w:val="0000FF"/>
              </w:rPr>
              <w:t>11201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80" w:type="dxa"/>
            <w:vAlign w:val="bottom"/>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gridSpan w:val="3"/>
          </w:tcPr>
          <w:p>
            <w:pPr>
              <w:ind w:left="80"/>
              <w:spacing w:after="0"/>
              <w:rPr>
                <w:sz w:val="20"/>
                <w:szCs w:val="20"/>
                <w:color w:val="auto"/>
              </w:rPr>
            </w:pPr>
            <w:r>
              <w:rPr>
                <w:rFonts w:ascii="Arial" w:cs="Arial" w:eastAsia="Arial" w:hAnsi="Arial"/>
                <w:sz w:val="20"/>
                <w:szCs w:val="20"/>
                <w:color w:val="auto"/>
              </w:rPr>
              <w:t>Rule 10b5-1(c) Transaction Indication</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-2410460</wp:posOffset>
            </wp:positionV>
            <wp:extent cx="6995160" cy="7570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5160" cy="7570470"/>
                    </a:xfrm>
                    <a:prstGeom prst="rect">
                      <a:avLst/>
                    </a:prstGeom>
                    <a:noFill/>
                  </pic:spPr>
                </pic:pic>
              </a:graphicData>
            </a:graphic>
          </wp:anchor>
        </w:drawing>
      </w:r>
    </w:p>
    <w:p>
      <w:pPr>
        <w:spacing w:after="0" w:line="162" w:lineRule="exact"/>
        <w:rPr>
          <w:sz w:val="20"/>
          <w:szCs w:val="20"/>
          <w:color w:val="auto"/>
        </w:rPr>
      </w:pPr>
    </w:p>
    <w:p>
      <w:pPr>
        <w:ind w:left="4200" w:right="320" w:hanging="238"/>
        <w:spacing w:after="0" w:line="184"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08/02/2023</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61"/>
              <w:spacing w:after="0"/>
              <w:rPr>
                <w:sz w:val="20"/>
                <w:szCs w:val="20"/>
                <w:color w:val="auto"/>
              </w:rPr>
            </w:pPr>
            <w:r>
              <w:rPr>
                <w:rFonts w:ascii="Arial" w:cs="Arial" w:eastAsia="Arial" w:hAnsi="Arial"/>
                <w:sz w:val="17"/>
                <w:szCs w:val="17"/>
                <w:color w:val="0000FF"/>
              </w:rPr>
              <w:t>9,386</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right="8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right="160"/>
              <w:spacing w:after="0"/>
              <w:rPr>
                <w:sz w:val="20"/>
                <w:szCs w:val="20"/>
                <w:color w:val="auto"/>
              </w:rPr>
            </w:pPr>
            <w:r>
              <w:rPr>
                <w:rFonts w:ascii="Arial" w:cs="Arial" w:eastAsia="Arial" w:hAnsi="Arial"/>
                <w:sz w:val="17"/>
                <w:szCs w:val="17"/>
                <w:color w:val="0000FF"/>
              </w:rPr>
              <w:t>3,099,892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08/02/2023</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9,386</w:t>
            </w:r>
            <w:r>
              <w:rPr>
                <w:rFonts w:ascii="Arial" w:cs="Arial" w:eastAsia="Arial" w:hAnsi="Arial"/>
                <w:sz w:val="21"/>
                <w:szCs w:val="21"/>
                <w:color w:val="008000"/>
                <w:vertAlign w:val="superscript"/>
              </w:rPr>
              <w:t>(3)</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1.6639</w:t>
            </w:r>
            <w:r>
              <w:rPr>
                <w:rFonts w:ascii="Arial" w:cs="Arial" w:eastAsia="Arial" w:hAnsi="Arial"/>
                <w:sz w:val="21"/>
                <w:szCs w:val="21"/>
                <w:color w:val="008000"/>
                <w:w w:val="91"/>
                <w:vertAlign w:val="superscript"/>
              </w:rPr>
              <w:t>(4)</w:t>
            </w:r>
          </w:p>
        </w:tc>
        <w:tc>
          <w:tcPr>
            <w:tcW w:w="1260" w:type="dxa"/>
            <w:vAlign w:val="bottom"/>
            <w:tcBorders>
              <w:bottom w:val="single" w:sz="8" w:color="2C2C2C"/>
            </w:tcBorders>
            <w:gridSpan w:val="3"/>
          </w:tcPr>
          <w:p>
            <w:pPr>
              <w:jc w:val="right"/>
              <w:ind w:right="240"/>
              <w:spacing w:after="0"/>
              <w:rPr>
                <w:sz w:val="20"/>
                <w:szCs w:val="20"/>
                <w:color w:val="auto"/>
              </w:rPr>
            </w:pPr>
            <w:r>
              <w:rPr>
                <w:rFonts w:ascii="Arial" w:cs="Arial" w:eastAsia="Arial" w:hAnsi="Arial"/>
                <w:sz w:val="17"/>
                <w:szCs w:val="17"/>
                <w:color w:val="0000FF"/>
              </w:rPr>
              <w:t>3,090,506</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 of</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4"/>
              </w:rPr>
              <w:t>Class B</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8"/>
              </w:rPr>
              <w:t>12,931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5"/>
              <w:spacing w:after="0"/>
              <w:rPr>
                <w:sz w:val="20"/>
                <w:szCs w:val="20"/>
                <w:color w:val="auto"/>
              </w:rPr>
            </w:pPr>
            <w:r>
              <w:rPr>
                <w:rFonts w:ascii="Arial" w:cs="Arial" w:eastAsia="Arial" w:hAnsi="Arial"/>
                <w:sz w:val="11"/>
                <w:szCs w:val="11"/>
                <w:color w:val="008000"/>
              </w:rPr>
              <w:t>(5)</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08/01/2023</w:t>
            </w:r>
          </w:p>
        </w:tc>
        <w:tc>
          <w:tcPr>
            <w:tcW w:w="1080" w:type="dxa"/>
            <w:vAlign w:val="bottom"/>
          </w:tcPr>
          <w:p>
            <w:pPr>
              <w:spacing w:after="0"/>
              <w:rPr>
                <w:sz w:val="12"/>
                <w:szCs w:val="12"/>
                <w:color w:val="auto"/>
              </w:rPr>
            </w:pPr>
          </w:p>
        </w:tc>
        <w:tc>
          <w:tcPr>
            <w:tcW w:w="660" w:type="dxa"/>
            <w:vAlign w:val="bottom"/>
          </w:tcPr>
          <w:p>
            <w:pPr>
              <w:jc w:val="center"/>
              <w:ind w:right="100"/>
              <w:spacing w:after="0" w:line="141" w:lineRule="exact"/>
              <w:rPr>
                <w:sz w:val="20"/>
                <w:szCs w:val="20"/>
                <w:color w:val="auto"/>
              </w:rPr>
            </w:pPr>
            <w:r>
              <w:rPr>
                <w:rFonts w:ascii="Arial" w:cs="Arial" w:eastAsia="Arial" w:hAnsi="Arial"/>
                <w:sz w:val="13"/>
                <w:szCs w:val="13"/>
                <w:color w:val="0000FF"/>
                <w:w w:val="91"/>
              </w:rPr>
              <w:t>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jc w:val="center"/>
              <w:spacing w:after="0" w:line="141" w:lineRule="exact"/>
              <w:rPr>
                <w:sz w:val="20"/>
                <w:szCs w:val="20"/>
                <w:color w:val="auto"/>
              </w:rPr>
            </w:pPr>
            <w:r>
              <w:rPr>
                <w:rFonts w:ascii="Arial" w:cs="Arial" w:eastAsia="Arial" w:hAnsi="Arial"/>
                <w:sz w:val="13"/>
                <w:szCs w:val="13"/>
                <w:color w:val="0000FF"/>
                <w:w w:val="85"/>
              </w:rPr>
              <w:t>12,931</w:t>
            </w:r>
          </w:p>
        </w:tc>
        <w:tc>
          <w:tcPr>
            <w:tcW w:w="820" w:type="dxa"/>
            <w:vAlign w:val="bottom"/>
          </w:tcPr>
          <w:p>
            <w:pPr>
              <w:jc w:val="right"/>
              <w:ind w:right="264"/>
              <w:spacing w:after="0"/>
              <w:rPr>
                <w:sz w:val="20"/>
                <w:szCs w:val="20"/>
                <w:color w:val="auto"/>
              </w:rPr>
            </w:pPr>
            <w:r>
              <w:rPr>
                <w:rFonts w:ascii="Arial" w:cs="Arial" w:eastAsia="Arial" w:hAnsi="Arial"/>
                <w:sz w:val="11"/>
                <w:szCs w:val="11"/>
                <w:color w:val="008000"/>
              </w:rPr>
              <w:t>(5)</w:t>
            </w:r>
          </w:p>
        </w:tc>
        <w:tc>
          <w:tcPr>
            <w:tcW w:w="700" w:type="dxa"/>
            <w:vAlign w:val="bottom"/>
          </w:tcPr>
          <w:p>
            <w:pPr>
              <w:jc w:val="right"/>
              <w:ind w:right="241"/>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tcPr>
          <w:p>
            <w:pPr>
              <w:jc w:val="center"/>
              <w:ind w:left="140"/>
              <w:spacing w:after="0" w:line="141" w:lineRule="exact"/>
              <w:rPr>
                <w:sz w:val="20"/>
                <w:szCs w:val="20"/>
                <w:color w:val="auto"/>
              </w:rPr>
            </w:pPr>
            <w:r>
              <w:rPr>
                <w:rFonts w:ascii="Arial" w:cs="Arial" w:eastAsia="Arial" w:hAnsi="Arial"/>
                <w:sz w:val="13"/>
                <w:szCs w:val="13"/>
                <w:color w:val="0000FF"/>
                <w:w w:val="85"/>
              </w:rPr>
              <w:t>25,863</w:t>
            </w:r>
          </w:p>
        </w:tc>
        <w:tc>
          <w:tcPr>
            <w:tcW w:w="260" w:type="dxa"/>
            <w:vAlign w:val="bottom"/>
          </w:tcPr>
          <w:p>
            <w:pPr>
              <w:spacing w:after="0"/>
              <w:rPr>
                <w:sz w:val="12"/>
                <w:szCs w:val="12"/>
                <w:color w:val="auto"/>
              </w:rPr>
            </w:pPr>
          </w:p>
        </w:tc>
        <w:tc>
          <w:tcPr>
            <w:tcW w:w="640" w:type="dxa"/>
            <w:vAlign w:val="bottom"/>
          </w:tcPr>
          <w:p>
            <w:pPr>
              <w:jc w:val="center"/>
              <w:ind w:left="36"/>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8"/>
              </w:rPr>
              <w:t>12,931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Arial" w:cs="Arial" w:eastAsia="Arial" w:hAnsi="Arial"/>
                <w:sz w:val="13"/>
                <w:szCs w:val="13"/>
                <w:color w:val="0000FF"/>
                <w:w w:val="82"/>
              </w:rPr>
              <w:t>1,141,408</w:t>
            </w:r>
            <w:r>
              <w:rPr>
                <w:rFonts w:ascii="Arial" w:cs="Arial" w:eastAsia="Arial" w:hAnsi="Arial"/>
                <w:sz w:val="21"/>
                <w:szCs w:val="21"/>
                <w:color w:val="008000"/>
                <w:w w:val="82"/>
                <w:vertAlign w:val="superscript"/>
              </w:rPr>
              <w:t>(7)</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right"/>
              <w:ind w:right="265"/>
              <w:spacing w:after="0"/>
              <w:rPr>
                <w:sz w:val="20"/>
                <w:szCs w:val="20"/>
                <w:color w:val="auto"/>
              </w:rPr>
            </w:pPr>
            <w:r>
              <w:rPr>
                <w:rFonts w:ascii="Arial" w:cs="Arial" w:eastAsia="Arial" w:hAnsi="Arial"/>
                <w:sz w:val="11"/>
                <w:szCs w:val="11"/>
                <w:color w:val="008000"/>
              </w:rPr>
              <w:t>(6)</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08/01/2023</w:t>
            </w:r>
          </w:p>
        </w:tc>
        <w:tc>
          <w:tcPr>
            <w:tcW w:w="1080" w:type="dxa"/>
            <w:vAlign w:val="bottom"/>
          </w:tcPr>
          <w:p>
            <w:pPr>
              <w:spacing w:after="0"/>
              <w:rPr>
                <w:sz w:val="12"/>
                <w:szCs w:val="12"/>
                <w:color w:val="auto"/>
              </w:rPr>
            </w:pPr>
          </w:p>
        </w:tc>
        <w:tc>
          <w:tcPr>
            <w:tcW w:w="660" w:type="dxa"/>
            <w:vAlign w:val="bottom"/>
          </w:tcPr>
          <w:p>
            <w:pPr>
              <w:jc w:val="center"/>
              <w:ind w:right="100"/>
              <w:spacing w:after="0" w:line="141" w:lineRule="exact"/>
              <w:rPr>
                <w:sz w:val="20"/>
                <w:szCs w:val="20"/>
                <w:color w:val="auto"/>
              </w:rPr>
            </w:pPr>
            <w:r>
              <w:rPr>
                <w:rFonts w:ascii="Arial" w:cs="Arial" w:eastAsia="Arial" w:hAnsi="Arial"/>
                <w:sz w:val="13"/>
                <w:szCs w:val="13"/>
                <w:color w:val="0000FF"/>
                <w:w w:val="91"/>
              </w:rPr>
              <w:t>M</w:t>
            </w:r>
          </w:p>
        </w:tc>
        <w:tc>
          <w:tcPr>
            <w:tcW w:w="120" w:type="dxa"/>
            <w:vAlign w:val="bottom"/>
          </w:tcPr>
          <w:p>
            <w:pPr>
              <w:spacing w:after="0"/>
              <w:rPr>
                <w:sz w:val="12"/>
                <w:szCs w:val="12"/>
                <w:color w:val="auto"/>
              </w:rPr>
            </w:pPr>
          </w:p>
        </w:tc>
        <w:tc>
          <w:tcPr>
            <w:tcW w:w="480" w:type="dxa"/>
            <w:vAlign w:val="bottom"/>
          </w:tcPr>
          <w:p>
            <w:pPr>
              <w:jc w:val="right"/>
              <w:ind w:right="1"/>
              <w:spacing w:after="0" w:line="141" w:lineRule="exact"/>
              <w:rPr>
                <w:sz w:val="20"/>
                <w:szCs w:val="20"/>
                <w:color w:val="auto"/>
              </w:rPr>
            </w:pPr>
            <w:r>
              <w:rPr>
                <w:rFonts w:ascii="Arial" w:cs="Arial" w:eastAsia="Arial" w:hAnsi="Arial"/>
                <w:sz w:val="13"/>
                <w:szCs w:val="13"/>
                <w:color w:val="0000FF"/>
              </w:rPr>
              <w:t>12,931</w:t>
            </w:r>
          </w:p>
        </w:tc>
        <w:tc>
          <w:tcPr>
            <w:tcW w:w="420" w:type="dxa"/>
            <w:vAlign w:val="bottom"/>
          </w:tcPr>
          <w:p>
            <w:pPr>
              <w:spacing w:after="0"/>
              <w:rPr>
                <w:sz w:val="12"/>
                <w:szCs w:val="12"/>
                <w:color w:val="auto"/>
              </w:rPr>
            </w:pPr>
          </w:p>
        </w:tc>
        <w:tc>
          <w:tcPr>
            <w:tcW w:w="820" w:type="dxa"/>
            <w:vAlign w:val="bottom"/>
          </w:tcPr>
          <w:p>
            <w:pPr>
              <w:jc w:val="right"/>
              <w:ind w:right="264"/>
              <w:spacing w:after="0"/>
              <w:rPr>
                <w:sz w:val="20"/>
                <w:szCs w:val="20"/>
                <w:color w:val="auto"/>
              </w:rPr>
            </w:pPr>
            <w:r>
              <w:rPr>
                <w:rFonts w:ascii="Arial" w:cs="Arial" w:eastAsia="Arial" w:hAnsi="Arial"/>
                <w:sz w:val="11"/>
                <w:szCs w:val="11"/>
                <w:color w:val="008000"/>
              </w:rPr>
              <w:t>(6)</w:t>
            </w:r>
          </w:p>
        </w:tc>
        <w:tc>
          <w:tcPr>
            <w:tcW w:w="70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vMerge w:val="continue"/>
          </w:tcPr>
          <w:p>
            <w:pPr>
              <w:spacing w:after="0"/>
              <w:rPr>
                <w:sz w:val="12"/>
                <w:szCs w:val="12"/>
                <w:color w:val="auto"/>
              </w:rPr>
            </w:pPr>
          </w:p>
        </w:tc>
        <w:tc>
          <w:tcPr>
            <w:tcW w:w="640" w:type="dxa"/>
            <w:vAlign w:val="bottom"/>
          </w:tcPr>
          <w:p>
            <w:pPr>
              <w:jc w:val="center"/>
              <w:ind w:left="36"/>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4"/>
              </w:rPr>
              <w:t>Class B</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9"/>
              </w:rPr>
              <w:t>3,180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265"/>
              <w:spacing w:after="0"/>
              <w:rPr>
                <w:sz w:val="20"/>
                <w:szCs w:val="20"/>
                <w:color w:val="auto"/>
              </w:rPr>
            </w:pPr>
            <w:r>
              <w:rPr>
                <w:rFonts w:ascii="Arial" w:cs="Arial" w:eastAsia="Arial" w:hAnsi="Arial"/>
                <w:sz w:val="11"/>
                <w:szCs w:val="11"/>
                <w:color w:val="008000"/>
              </w:rPr>
              <w:t>(8)</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08/01/2023</w:t>
            </w:r>
          </w:p>
        </w:tc>
        <w:tc>
          <w:tcPr>
            <w:tcW w:w="1080" w:type="dxa"/>
            <w:vAlign w:val="bottom"/>
          </w:tcPr>
          <w:p>
            <w:pPr>
              <w:spacing w:after="0"/>
              <w:rPr>
                <w:sz w:val="12"/>
                <w:szCs w:val="12"/>
                <w:color w:val="auto"/>
              </w:rPr>
            </w:pPr>
          </w:p>
        </w:tc>
        <w:tc>
          <w:tcPr>
            <w:tcW w:w="660" w:type="dxa"/>
            <w:vAlign w:val="bottom"/>
          </w:tcPr>
          <w:p>
            <w:pPr>
              <w:jc w:val="center"/>
              <w:ind w:right="100"/>
              <w:spacing w:after="0" w:line="141" w:lineRule="exact"/>
              <w:rPr>
                <w:sz w:val="20"/>
                <w:szCs w:val="20"/>
                <w:color w:val="auto"/>
              </w:rPr>
            </w:pPr>
            <w:r>
              <w:rPr>
                <w:rFonts w:ascii="Arial" w:cs="Arial" w:eastAsia="Arial" w:hAnsi="Arial"/>
                <w:sz w:val="13"/>
                <w:szCs w:val="13"/>
                <w:color w:val="0000FF"/>
                <w:w w:val="91"/>
              </w:rPr>
              <w:t>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jc w:val="center"/>
              <w:spacing w:after="0" w:line="141" w:lineRule="exact"/>
              <w:rPr>
                <w:sz w:val="20"/>
                <w:szCs w:val="20"/>
                <w:color w:val="auto"/>
              </w:rPr>
            </w:pPr>
            <w:r>
              <w:rPr>
                <w:rFonts w:ascii="Arial" w:cs="Arial" w:eastAsia="Arial" w:hAnsi="Arial"/>
                <w:sz w:val="13"/>
                <w:szCs w:val="13"/>
                <w:color w:val="0000FF"/>
                <w:w w:val="92"/>
              </w:rPr>
              <w:t>3,180</w:t>
            </w:r>
          </w:p>
        </w:tc>
        <w:tc>
          <w:tcPr>
            <w:tcW w:w="820" w:type="dxa"/>
            <w:vAlign w:val="bottom"/>
          </w:tcPr>
          <w:p>
            <w:pPr>
              <w:jc w:val="right"/>
              <w:ind w:right="264"/>
              <w:spacing w:after="0"/>
              <w:rPr>
                <w:sz w:val="20"/>
                <w:szCs w:val="20"/>
                <w:color w:val="auto"/>
              </w:rPr>
            </w:pPr>
            <w:r>
              <w:rPr>
                <w:rFonts w:ascii="Arial" w:cs="Arial" w:eastAsia="Arial" w:hAnsi="Arial"/>
                <w:sz w:val="11"/>
                <w:szCs w:val="11"/>
                <w:color w:val="008000"/>
              </w:rPr>
              <w:t>(8)</w:t>
            </w:r>
          </w:p>
        </w:tc>
        <w:tc>
          <w:tcPr>
            <w:tcW w:w="700" w:type="dxa"/>
            <w:vAlign w:val="bottom"/>
          </w:tcPr>
          <w:p>
            <w:pPr>
              <w:jc w:val="right"/>
              <w:ind w:right="241"/>
              <w:spacing w:after="0"/>
              <w:rPr>
                <w:sz w:val="20"/>
                <w:szCs w:val="20"/>
                <w:color w:val="auto"/>
              </w:rPr>
            </w:pPr>
            <w:r>
              <w:rPr>
                <w:rFonts w:ascii="Arial" w:cs="Arial" w:eastAsia="Arial" w:hAnsi="Arial"/>
                <w:sz w:val="11"/>
                <w:szCs w:val="11"/>
                <w:color w:val="008000"/>
              </w:rPr>
              <w:t>(8)</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tcPr>
          <w:p>
            <w:pPr>
              <w:jc w:val="center"/>
              <w:ind w:left="140"/>
              <w:spacing w:after="0" w:line="141" w:lineRule="exact"/>
              <w:rPr>
                <w:sz w:val="20"/>
                <w:szCs w:val="20"/>
                <w:color w:val="auto"/>
              </w:rPr>
            </w:pPr>
            <w:r>
              <w:rPr>
                <w:rFonts w:ascii="Arial" w:cs="Arial" w:eastAsia="Arial" w:hAnsi="Arial"/>
                <w:sz w:val="13"/>
                <w:szCs w:val="13"/>
                <w:color w:val="0000FF"/>
                <w:w w:val="85"/>
              </w:rPr>
              <w:t>28,621</w:t>
            </w:r>
          </w:p>
        </w:tc>
        <w:tc>
          <w:tcPr>
            <w:tcW w:w="260" w:type="dxa"/>
            <w:vAlign w:val="bottom"/>
          </w:tcPr>
          <w:p>
            <w:pPr>
              <w:spacing w:after="0"/>
              <w:rPr>
                <w:sz w:val="12"/>
                <w:szCs w:val="12"/>
                <w:color w:val="auto"/>
              </w:rPr>
            </w:pPr>
          </w:p>
        </w:tc>
        <w:tc>
          <w:tcPr>
            <w:tcW w:w="640" w:type="dxa"/>
            <w:vAlign w:val="bottom"/>
          </w:tcPr>
          <w:p>
            <w:pPr>
              <w:jc w:val="center"/>
              <w:ind w:left="36"/>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9"/>
              </w:rPr>
              <w:t>3,180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right"/>
              <w:ind w:right="265"/>
              <w:spacing w:after="0"/>
              <w:rPr>
                <w:sz w:val="20"/>
                <w:szCs w:val="20"/>
                <w:color w:val="auto"/>
              </w:rPr>
            </w:pPr>
            <w:r>
              <w:rPr>
                <w:rFonts w:ascii="Arial" w:cs="Arial" w:eastAsia="Arial" w:hAnsi="Arial"/>
                <w:sz w:val="11"/>
                <w:szCs w:val="11"/>
                <w:color w:val="008000"/>
              </w:rPr>
              <w:t>(6)</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08/01/2023</w:t>
            </w:r>
          </w:p>
        </w:tc>
        <w:tc>
          <w:tcPr>
            <w:tcW w:w="1080" w:type="dxa"/>
            <w:vAlign w:val="bottom"/>
          </w:tcPr>
          <w:p>
            <w:pPr>
              <w:spacing w:after="0"/>
              <w:rPr>
                <w:sz w:val="12"/>
                <w:szCs w:val="12"/>
                <w:color w:val="auto"/>
              </w:rPr>
            </w:pPr>
          </w:p>
        </w:tc>
        <w:tc>
          <w:tcPr>
            <w:tcW w:w="660" w:type="dxa"/>
            <w:vAlign w:val="bottom"/>
          </w:tcPr>
          <w:p>
            <w:pPr>
              <w:jc w:val="center"/>
              <w:ind w:right="100"/>
              <w:spacing w:after="0" w:line="141" w:lineRule="exact"/>
              <w:rPr>
                <w:sz w:val="20"/>
                <w:szCs w:val="20"/>
                <w:color w:val="auto"/>
              </w:rPr>
            </w:pPr>
            <w:r>
              <w:rPr>
                <w:rFonts w:ascii="Arial" w:cs="Arial" w:eastAsia="Arial" w:hAnsi="Arial"/>
                <w:sz w:val="13"/>
                <w:szCs w:val="13"/>
                <w:color w:val="0000FF"/>
                <w:w w:val="91"/>
              </w:rPr>
              <w:t>M</w:t>
            </w:r>
          </w:p>
        </w:tc>
        <w:tc>
          <w:tcPr>
            <w:tcW w:w="120" w:type="dxa"/>
            <w:vAlign w:val="bottom"/>
          </w:tcPr>
          <w:p>
            <w:pPr>
              <w:spacing w:after="0"/>
              <w:rPr>
                <w:sz w:val="12"/>
                <w:szCs w:val="12"/>
                <w:color w:val="auto"/>
              </w:rPr>
            </w:pPr>
          </w:p>
        </w:tc>
        <w:tc>
          <w:tcPr>
            <w:tcW w:w="480" w:type="dxa"/>
            <w:vAlign w:val="bottom"/>
          </w:tcPr>
          <w:p>
            <w:pPr>
              <w:jc w:val="right"/>
              <w:ind w:right="41"/>
              <w:spacing w:after="0" w:line="141" w:lineRule="exact"/>
              <w:rPr>
                <w:sz w:val="20"/>
                <w:szCs w:val="20"/>
                <w:color w:val="auto"/>
              </w:rPr>
            </w:pPr>
            <w:r>
              <w:rPr>
                <w:rFonts w:ascii="Arial" w:cs="Arial" w:eastAsia="Arial" w:hAnsi="Arial"/>
                <w:sz w:val="13"/>
                <w:szCs w:val="13"/>
                <w:color w:val="0000FF"/>
              </w:rPr>
              <w:t>3,180</w:t>
            </w:r>
          </w:p>
        </w:tc>
        <w:tc>
          <w:tcPr>
            <w:tcW w:w="420" w:type="dxa"/>
            <w:vAlign w:val="bottom"/>
          </w:tcPr>
          <w:p>
            <w:pPr>
              <w:spacing w:after="0"/>
              <w:rPr>
                <w:sz w:val="12"/>
                <w:szCs w:val="12"/>
                <w:color w:val="auto"/>
              </w:rPr>
            </w:pPr>
          </w:p>
        </w:tc>
        <w:tc>
          <w:tcPr>
            <w:tcW w:w="820" w:type="dxa"/>
            <w:vAlign w:val="bottom"/>
          </w:tcPr>
          <w:p>
            <w:pPr>
              <w:jc w:val="right"/>
              <w:ind w:right="264"/>
              <w:spacing w:after="0"/>
              <w:rPr>
                <w:sz w:val="20"/>
                <w:szCs w:val="20"/>
                <w:color w:val="auto"/>
              </w:rPr>
            </w:pPr>
            <w:r>
              <w:rPr>
                <w:rFonts w:ascii="Arial" w:cs="Arial" w:eastAsia="Arial" w:hAnsi="Arial"/>
                <w:sz w:val="11"/>
                <w:szCs w:val="11"/>
                <w:color w:val="008000"/>
              </w:rPr>
              <w:t>(6)</w:t>
            </w:r>
          </w:p>
        </w:tc>
        <w:tc>
          <w:tcPr>
            <w:tcW w:w="70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ind w:right="3"/>
              <w:spacing w:after="0" w:line="141" w:lineRule="exact"/>
              <w:rPr>
                <w:sz w:val="20"/>
                <w:szCs w:val="20"/>
                <w:color w:val="auto"/>
              </w:rPr>
            </w:pPr>
            <w:r>
              <w:rPr>
                <w:rFonts w:ascii="Arial" w:cs="Arial" w:eastAsia="Arial" w:hAnsi="Arial"/>
                <w:sz w:val="13"/>
                <w:szCs w:val="13"/>
                <w:color w:val="0000FF"/>
                <w:w w:val="86"/>
              </w:rPr>
              <w:t>1,151,588</w:t>
            </w:r>
          </w:p>
        </w:tc>
        <w:tc>
          <w:tcPr>
            <w:tcW w:w="640" w:type="dxa"/>
            <w:vAlign w:val="bottom"/>
          </w:tcPr>
          <w:p>
            <w:pPr>
              <w:jc w:val="center"/>
              <w:ind w:left="36"/>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vMerge w:val="restart"/>
          </w:tcPr>
          <w:p>
            <w:pPr>
              <w:jc w:val="center"/>
              <w:ind w:right="100"/>
              <w:spacing w:after="0"/>
              <w:rPr>
                <w:sz w:val="20"/>
                <w:szCs w:val="20"/>
                <w:color w:val="auto"/>
              </w:rPr>
            </w:pPr>
            <w:r>
              <w:rPr>
                <w:rFonts w:ascii="Arial" w:cs="Arial" w:eastAsia="Arial" w:hAnsi="Arial"/>
                <w:sz w:val="25"/>
                <w:szCs w:val="25"/>
                <w:color w:val="0000FF"/>
                <w:w w:val="86"/>
                <w:vertAlign w:val="subscript"/>
              </w:rPr>
              <w:t>C</w:t>
            </w:r>
            <w:r>
              <w:rPr>
                <w:rFonts w:ascii="Arial" w:cs="Arial" w:eastAsia="Arial" w:hAnsi="Arial"/>
                <w:sz w:val="11"/>
                <w:szCs w:val="11"/>
                <w:color w:val="008000"/>
                <w:w w:val="86"/>
              </w:rPr>
              <w:t>(1)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9"/>
              </w:rPr>
              <w:t>9,386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right"/>
              <w:ind w:right="265"/>
              <w:spacing w:after="0"/>
              <w:rPr>
                <w:sz w:val="20"/>
                <w:szCs w:val="20"/>
                <w:color w:val="auto"/>
              </w:rPr>
            </w:pPr>
            <w:r>
              <w:rPr>
                <w:rFonts w:ascii="Arial" w:cs="Arial" w:eastAsia="Arial" w:hAnsi="Arial"/>
                <w:sz w:val="11"/>
                <w:szCs w:val="11"/>
                <w:color w:val="008000"/>
              </w:rPr>
              <w:t>(6)</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08/02/2023</w:t>
            </w:r>
          </w:p>
        </w:tc>
        <w:tc>
          <w:tcPr>
            <w:tcW w:w="10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jc w:val="center"/>
              <w:spacing w:after="0" w:line="141" w:lineRule="exact"/>
              <w:rPr>
                <w:sz w:val="20"/>
                <w:szCs w:val="20"/>
                <w:color w:val="auto"/>
              </w:rPr>
            </w:pPr>
            <w:r>
              <w:rPr>
                <w:rFonts w:ascii="Arial" w:cs="Arial" w:eastAsia="Arial" w:hAnsi="Arial"/>
                <w:sz w:val="13"/>
                <w:szCs w:val="13"/>
                <w:color w:val="0000FF"/>
                <w:w w:val="92"/>
              </w:rPr>
              <w:t>9,386</w:t>
            </w:r>
          </w:p>
        </w:tc>
        <w:tc>
          <w:tcPr>
            <w:tcW w:w="820" w:type="dxa"/>
            <w:vAlign w:val="bottom"/>
          </w:tcPr>
          <w:p>
            <w:pPr>
              <w:jc w:val="right"/>
              <w:ind w:right="264"/>
              <w:spacing w:after="0"/>
              <w:rPr>
                <w:sz w:val="20"/>
                <w:szCs w:val="20"/>
                <w:color w:val="auto"/>
              </w:rPr>
            </w:pPr>
            <w:r>
              <w:rPr>
                <w:rFonts w:ascii="Arial" w:cs="Arial" w:eastAsia="Arial" w:hAnsi="Arial"/>
                <w:sz w:val="11"/>
                <w:szCs w:val="11"/>
                <w:color w:val="008000"/>
              </w:rPr>
              <w:t>(6)</w:t>
            </w:r>
          </w:p>
        </w:tc>
        <w:tc>
          <w:tcPr>
            <w:tcW w:w="70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ind w:right="3"/>
              <w:spacing w:after="0" w:line="141" w:lineRule="exact"/>
              <w:rPr>
                <w:sz w:val="20"/>
                <w:szCs w:val="20"/>
                <w:color w:val="auto"/>
              </w:rPr>
            </w:pPr>
            <w:r>
              <w:rPr>
                <w:rFonts w:ascii="Arial" w:cs="Arial" w:eastAsia="Arial" w:hAnsi="Arial"/>
                <w:sz w:val="13"/>
                <w:szCs w:val="13"/>
                <w:color w:val="0000FF"/>
                <w:w w:val="86"/>
              </w:rPr>
              <w:t>1,142,202</w:t>
            </w:r>
          </w:p>
        </w:tc>
        <w:tc>
          <w:tcPr>
            <w:tcW w:w="640" w:type="dxa"/>
            <w:vAlign w:val="bottom"/>
          </w:tcPr>
          <w:p>
            <w:pPr>
              <w:jc w:val="center"/>
              <w:ind w:left="36"/>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7"/>
              </w:rPr>
              <w:t>123,108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Held by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(6)</w:t>
            </w: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right"/>
              <w:ind w:right="241"/>
              <w:spacing w:after="0"/>
              <w:rPr>
                <w:sz w:val="20"/>
                <w:szCs w:val="20"/>
                <w:color w:val="auto"/>
              </w:rPr>
            </w:pPr>
            <w:r>
              <w:rPr>
                <w:rFonts w:ascii="Arial" w:cs="Arial" w:eastAsia="Arial" w:hAnsi="Arial"/>
                <w:sz w:val="11"/>
                <w:szCs w:val="11"/>
                <w:color w:val="008000"/>
              </w:rPr>
              <w:t>(6)</w:t>
            </w:r>
          </w:p>
        </w:tc>
        <w:tc>
          <w:tcPr>
            <w:tcW w:w="5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2"/>
            <w:vMerge w:val="restart"/>
          </w:tcPr>
          <w:p>
            <w:pPr>
              <w:jc w:val="center"/>
              <w:ind w:right="3"/>
              <w:spacing w:after="0" w:line="141" w:lineRule="exact"/>
              <w:rPr>
                <w:sz w:val="20"/>
                <w:szCs w:val="20"/>
                <w:color w:val="auto"/>
              </w:rPr>
            </w:pPr>
            <w:r>
              <w:rPr>
                <w:rFonts w:ascii="Arial" w:cs="Arial" w:eastAsia="Arial" w:hAnsi="Arial"/>
                <w:sz w:val="13"/>
                <w:szCs w:val="13"/>
                <w:color w:val="0000FF"/>
                <w:w w:val="89"/>
              </w:rPr>
              <w:t>123,108</w:t>
            </w:r>
          </w:p>
        </w:tc>
        <w:tc>
          <w:tcPr>
            <w:tcW w:w="640" w:type="dxa"/>
            <w:vAlign w:val="bottom"/>
            <w:vMerge w:val="restart"/>
          </w:tcPr>
          <w:p>
            <w:pPr>
              <w:jc w:val="center"/>
              <w:ind w:left="16"/>
              <w:spacing w:after="0" w:line="141"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-3488690</wp:posOffset>
            </wp:positionV>
            <wp:extent cx="29210" cy="3493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34937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27" w:lineRule="exact"/>
        <w:rPr>
          <w:rFonts w:ascii="Arial" w:cs="Arial" w:eastAsia="Arial" w:hAnsi="Arial"/>
          <w:sz w:val="13"/>
          <w:szCs w:val="13"/>
          <w:color w:val="008000"/>
        </w:rPr>
      </w:pPr>
    </w:p>
    <w:p>
      <w:pPr>
        <w:ind w:left="40" w:right="140"/>
        <w:spacing w:after="0" w:line="264"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historically reported certain unvested awards of restricted stock units that were convertible into Class A common stock in Table II. Beginning with this Form 4, the Reporting Person reports all unvested restricted stock units that are convertible into Class A common Stock in Table I. The total in Column 5 has been adjusted accordingly to reflect 595,337 restricted stock units that were previously reported in Table II. In addition, the Reporting Person's Form 4 dated February 1, 2023 overstated the number of shares sold by 356 shares, which has also been reflected in Column 5 herein.</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41" w:lineRule="exact"/>
        <w:rPr>
          <w:rFonts w:ascii="Arial" w:cs="Arial" w:eastAsia="Arial" w:hAnsi="Arial"/>
          <w:sz w:val="13"/>
          <w:szCs w:val="13"/>
          <w:color w:val="008000"/>
        </w:rPr>
      </w:pPr>
    </w:p>
    <w:p>
      <w:pPr>
        <w:ind w:left="40" w:right="160"/>
        <w:spacing w:after="0" w:line="233"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restricted stock unit represents the contingent right to receive one share of the Issuer's Class B common stock. The restricted stock units vest in three remaining substantially equal quarterly installments.</w:t>
      </w:r>
    </w:p>
    <w:p>
      <w:pPr>
        <w:spacing w:after="0" w:line="64"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restricted stock unit represents the contingent right to receive one share of the Issuer's Class B Common Stock. The restricted stock units vest in nine remaining substantially equal quarterly installments.</w:t>
      </w:r>
    </w:p>
    <w:p>
      <w:pPr>
        <w:spacing w:after="0" w:line="64"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Form 4s subsequent to February 1, 2023 understated the number of shares of Class B common stock held by the Reporting Person by 356 shares, which has been corrected herein.</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contingent right to receive one share of the Issuer's Class B common stock. The RSUs vest in ten remaining substantially equal quarterly installments.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Cara Schembri as Attorney</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08/04/2023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w w:val="99"/>
              </w:rPr>
              <w:t>in- fact for Jennifer Y. Hyman</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0" w:right="359" w:bottom="0" w:gutter="0" w:footer="0" w:header="0"/>
        </w:sectPr>
      </w:pPr>
    </w:p>
    <w:bookmarkStart w:id="1" w:name="page2"/>
    <w:bookmarkEnd w:id="1"/>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737388"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2023-08-04T16:24:49Z</dcterms:created>
  <dcterms:modified xsi:type="dcterms:W3CDTF">2023-08-04T16:24:49Z</dcterms:modified>
</cp:coreProperties>
</file>