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6083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08393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40" w:space="340"/>
            <w:col w:w="8500"/>
          </w:cols>
          <w:pgMar w:left="460" w:top="221" w:right="359" w:bottom="91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Hyman Jennifer</w:t>
        </w:r>
      </w:hyperlink>
    </w:p>
    <w:p>
      <w:pPr>
        <w:spacing w:after="0" w:line="31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RENT THE RUNWAY, INC.</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Rent the Runway,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RENT</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03/16/2022</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36"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2"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82"/>
        <w:spacing w:after="0"/>
        <w:rPr>
          <w:sz w:val="20"/>
          <w:szCs w:val="20"/>
          <w:color w:val="auto"/>
        </w:rPr>
      </w:pPr>
      <w:r>
        <w:rPr>
          <w:rFonts w:ascii="Arial" w:cs="Arial" w:eastAsia="Arial" w:hAnsi="Arial"/>
          <w:sz w:val="17"/>
          <w:szCs w:val="17"/>
          <w:color w:val="0000FF"/>
        </w:rPr>
        <w:t>Chief Executive Officer</w:t>
      </w:r>
    </w:p>
    <w:p>
      <w:pPr>
        <w:spacing w:after="0" w:line="393" w:lineRule="exact"/>
        <w:rPr>
          <w:sz w:val="24"/>
          <w:szCs w:val="24"/>
          <w:color w:val="auto"/>
        </w:rPr>
      </w:pPr>
    </w:p>
    <w:p>
      <w:pPr>
        <w:sectPr>
          <w:pgSz w:w="11900" w:h="16838" w:orient="portrait"/>
          <w:cols w:equalWidth="0" w:num="3">
            <w:col w:w="3180" w:space="720"/>
            <w:col w:w="3118" w:space="720"/>
            <w:col w:w="3342"/>
          </w:cols>
          <w:pgMar w:left="460" w:top="221" w:right="359" w:bottom="914"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BROOKLYN</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11201</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5"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346" w:lineRule="exact"/>
        <w:rPr>
          <w:sz w:val="24"/>
          <w:szCs w:val="24"/>
          <w:color w:val="auto"/>
        </w:rPr>
      </w:pPr>
    </w:p>
    <w:p>
      <w:pPr>
        <w:sectPr>
          <w:pgSz w:w="11900" w:h="16838" w:orient="portrait"/>
          <w:cols w:equalWidth="0" w:num="2">
            <w:col w:w="3760" w:space="140"/>
            <w:col w:w="7180"/>
          </w:cols>
          <w:pgMar w:left="460" w:top="221" w:right="359" w:bottom="91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640"/>
              <w:spacing w:after="0" w:line="125"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3"/>
          </w:tcPr>
          <w:p>
            <w:pPr>
              <w:jc w:val="center"/>
              <w:spacing w:after="0" w:line="125"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ind w:left="640"/>
              <w:spacing w:after="0" w:line="128"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jc w:val="center"/>
              <w:ind w:right="55"/>
              <w:spacing w:after="0"/>
              <w:rPr>
                <w:sz w:val="20"/>
                <w:szCs w:val="20"/>
                <w:color w:val="auto"/>
              </w:rPr>
            </w:pPr>
            <w:r>
              <w:rPr>
                <w:rFonts w:ascii="Arial" w:cs="Arial" w:eastAsia="Arial" w:hAnsi="Arial"/>
                <w:sz w:val="12"/>
                <w:szCs w:val="12"/>
                <w:b w:val="1"/>
                <w:bCs w:val="1"/>
                <w:color w:val="auto"/>
                <w:w w:val="95"/>
              </w:rPr>
              <w:t>(D)</w:t>
            </w: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03/16/2022</w:t>
            </w: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03/17/2022</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35"/>
              <w:spacing w:after="0"/>
              <w:rPr>
                <w:sz w:val="20"/>
                <w:szCs w:val="20"/>
                <w:color w:val="auto"/>
              </w:rPr>
            </w:pPr>
            <w:r>
              <w:rPr>
                <w:rFonts w:ascii="Arial" w:cs="Arial" w:eastAsia="Arial" w:hAnsi="Arial"/>
                <w:sz w:val="17"/>
                <w:szCs w:val="17"/>
                <w:color w:val="0000FF"/>
                <w:w w:val="88"/>
              </w:rPr>
              <w:t>24,525</w:t>
            </w:r>
          </w:p>
        </w:tc>
        <w:tc>
          <w:tcPr>
            <w:tcW w:w="6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320" w:type="dxa"/>
            <w:vAlign w:val="bottom"/>
            <w:tcBorders>
              <w:bottom w:val="single" w:sz="8" w:color="2C2C2C"/>
            </w:tcBorders>
            <w:gridSpan w:val="3"/>
          </w:tcPr>
          <w:p>
            <w:pPr>
              <w:jc w:val="center"/>
              <w:ind w:left="36"/>
              <w:spacing w:after="0"/>
              <w:rPr>
                <w:sz w:val="20"/>
                <w:szCs w:val="20"/>
                <w:color w:val="auto"/>
              </w:rPr>
            </w:pPr>
            <w:r>
              <w:rPr>
                <w:rFonts w:ascii="Arial" w:cs="Arial" w:eastAsia="Arial" w:hAnsi="Arial"/>
                <w:sz w:val="17"/>
                <w:szCs w:val="17"/>
                <w:color w:val="0000FF"/>
                <w:w w:val="88"/>
              </w:rPr>
              <w:t>24,525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03/16/2022</w:t>
            </w: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03/17/2022</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35"/>
              <w:spacing w:after="0"/>
              <w:rPr>
                <w:sz w:val="20"/>
                <w:szCs w:val="20"/>
                <w:color w:val="auto"/>
              </w:rPr>
            </w:pPr>
            <w:r>
              <w:rPr>
                <w:rFonts w:ascii="Arial" w:cs="Arial" w:eastAsia="Arial" w:hAnsi="Arial"/>
                <w:sz w:val="17"/>
                <w:szCs w:val="17"/>
                <w:color w:val="0000FF"/>
                <w:w w:val="83"/>
              </w:rPr>
              <w:t>24,525</w:t>
            </w:r>
            <w:r>
              <w:rPr>
                <w:rFonts w:ascii="Arial" w:cs="Arial" w:eastAsia="Arial" w:hAnsi="Arial"/>
                <w:sz w:val="21"/>
                <w:szCs w:val="21"/>
                <w:color w:val="008000"/>
                <w:w w:val="83"/>
                <w:vertAlign w:val="superscript"/>
              </w:rPr>
              <w:t>(2)</w:t>
            </w:r>
          </w:p>
        </w:tc>
        <w:tc>
          <w:tcPr>
            <w:tcW w:w="6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5.3673</w:t>
            </w:r>
            <w:r>
              <w:rPr>
                <w:rFonts w:ascii="Arial" w:cs="Arial" w:eastAsia="Arial" w:hAnsi="Arial"/>
                <w:sz w:val="21"/>
                <w:szCs w:val="21"/>
                <w:color w:val="008000"/>
                <w:w w:val="83"/>
                <w:vertAlign w:val="superscript"/>
              </w:rPr>
              <w:t>(3)</w:t>
            </w: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97"/>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03/17/2022</w:t>
            </w: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35"/>
              <w:spacing w:after="0"/>
              <w:rPr>
                <w:sz w:val="20"/>
                <w:szCs w:val="20"/>
                <w:color w:val="auto"/>
              </w:rPr>
            </w:pPr>
            <w:r>
              <w:rPr>
                <w:rFonts w:ascii="Arial" w:cs="Arial" w:eastAsia="Arial" w:hAnsi="Arial"/>
                <w:sz w:val="17"/>
                <w:szCs w:val="17"/>
                <w:color w:val="0000FF"/>
                <w:w w:val="88"/>
              </w:rPr>
              <w:t>18,774</w:t>
            </w:r>
          </w:p>
        </w:tc>
        <w:tc>
          <w:tcPr>
            <w:tcW w:w="6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320" w:type="dxa"/>
            <w:vAlign w:val="bottom"/>
            <w:tcBorders>
              <w:bottom w:val="single" w:sz="8" w:color="2C2C2C"/>
            </w:tcBorders>
            <w:gridSpan w:val="3"/>
          </w:tcPr>
          <w:p>
            <w:pPr>
              <w:jc w:val="center"/>
              <w:ind w:left="36"/>
              <w:spacing w:after="0"/>
              <w:rPr>
                <w:sz w:val="20"/>
                <w:szCs w:val="20"/>
                <w:color w:val="auto"/>
              </w:rPr>
            </w:pPr>
            <w:r>
              <w:rPr>
                <w:rFonts w:ascii="Arial" w:cs="Arial" w:eastAsia="Arial" w:hAnsi="Arial"/>
                <w:sz w:val="17"/>
                <w:szCs w:val="17"/>
                <w:color w:val="0000FF"/>
                <w:w w:val="88"/>
              </w:rPr>
              <w:t>18,774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03/17/2022</w:t>
            </w: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35"/>
              <w:spacing w:after="0"/>
              <w:rPr>
                <w:sz w:val="20"/>
                <w:szCs w:val="20"/>
                <w:color w:val="auto"/>
              </w:rPr>
            </w:pPr>
            <w:r>
              <w:rPr>
                <w:rFonts w:ascii="Arial" w:cs="Arial" w:eastAsia="Arial" w:hAnsi="Arial"/>
                <w:sz w:val="17"/>
                <w:szCs w:val="17"/>
                <w:color w:val="0000FF"/>
                <w:w w:val="83"/>
              </w:rPr>
              <w:t>18,774</w:t>
            </w:r>
            <w:r>
              <w:rPr>
                <w:rFonts w:ascii="Arial" w:cs="Arial" w:eastAsia="Arial" w:hAnsi="Arial"/>
                <w:sz w:val="21"/>
                <w:szCs w:val="21"/>
                <w:color w:val="008000"/>
                <w:w w:val="83"/>
                <w:vertAlign w:val="superscript"/>
              </w:rPr>
              <w:t>(2)</w:t>
            </w:r>
          </w:p>
        </w:tc>
        <w:tc>
          <w:tcPr>
            <w:tcW w:w="6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5.5121</w:t>
            </w:r>
            <w:r>
              <w:rPr>
                <w:rFonts w:ascii="Arial" w:cs="Arial" w:eastAsia="Arial" w:hAnsi="Arial"/>
                <w:sz w:val="21"/>
                <w:szCs w:val="21"/>
                <w:color w:val="008000"/>
                <w:w w:val="83"/>
                <w:vertAlign w:val="superscript"/>
              </w:rPr>
              <w:t>(4)</w:t>
            </w: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97"/>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9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Derivative</w:t>
            </w:r>
          </w:p>
        </w:tc>
        <w:tc>
          <w:tcPr>
            <w:tcW w:w="6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9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9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15"/>
              <w:spacing w:after="0" w:line="128"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1"/>
                <w:szCs w:val="11"/>
                <w:color w:val="008000"/>
              </w:rPr>
              <w:t>(1)</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640" w:type="dxa"/>
            <w:vAlign w:val="bottom"/>
          </w:tcPr>
          <w:p>
            <w:pPr>
              <w:jc w:val="center"/>
              <w:ind w:right="55"/>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7"/>
              <w:spacing w:after="0"/>
              <w:rPr>
                <w:sz w:val="20"/>
                <w:szCs w:val="20"/>
                <w:color w:val="auto"/>
              </w:rPr>
            </w:pPr>
            <w:r>
              <w:rPr>
                <w:rFonts w:ascii="Arial" w:cs="Arial" w:eastAsia="Arial" w:hAnsi="Arial"/>
                <w:sz w:val="17"/>
                <w:szCs w:val="17"/>
                <w:color w:val="0000FF"/>
                <w:w w:val="88"/>
              </w:rPr>
              <w:t>24,525</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60"/>
              <w:spacing w:after="0" w:line="141" w:lineRule="exact"/>
              <w:rPr>
                <w:sz w:val="20"/>
                <w:szCs w:val="20"/>
                <w:color w:val="auto"/>
              </w:rPr>
            </w:pPr>
            <w:r>
              <w:rPr>
                <w:rFonts w:ascii="Arial" w:cs="Arial" w:eastAsia="Arial" w:hAnsi="Arial"/>
                <w:sz w:val="13"/>
                <w:szCs w:val="13"/>
                <w:color w:val="0000FF"/>
              </w:rPr>
              <w:t>03/16/2022</w:t>
            </w:r>
          </w:p>
        </w:tc>
        <w:tc>
          <w:tcPr>
            <w:tcW w:w="1100" w:type="dxa"/>
            <w:vAlign w:val="bottom"/>
          </w:tcPr>
          <w:p>
            <w:pPr>
              <w:ind w:left="280"/>
              <w:spacing w:after="0" w:line="141" w:lineRule="exact"/>
              <w:rPr>
                <w:sz w:val="20"/>
                <w:szCs w:val="20"/>
                <w:color w:val="auto"/>
              </w:rPr>
            </w:pPr>
            <w:r>
              <w:rPr>
                <w:rFonts w:ascii="Arial" w:cs="Arial" w:eastAsia="Arial" w:hAnsi="Arial"/>
                <w:sz w:val="13"/>
                <w:szCs w:val="13"/>
                <w:color w:val="0000FF"/>
              </w:rPr>
              <w:t>03/17/2022</w:t>
            </w: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ind w:left="460"/>
              <w:spacing w:after="0" w:line="141" w:lineRule="exact"/>
              <w:rPr>
                <w:sz w:val="20"/>
                <w:szCs w:val="20"/>
                <w:color w:val="auto"/>
              </w:rPr>
            </w:pPr>
            <w:r>
              <w:rPr>
                <w:rFonts w:ascii="Arial" w:cs="Arial" w:eastAsia="Arial" w:hAnsi="Arial"/>
                <w:sz w:val="13"/>
                <w:szCs w:val="13"/>
                <w:color w:val="0000FF"/>
              </w:rPr>
              <w:t>24,525</w:t>
            </w: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jc w:val="center"/>
              <w:ind w:right="55"/>
              <w:spacing w:after="0" w:line="141"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6"/>
              </w:rPr>
              <w:t>1,112,480</w:t>
            </w:r>
          </w:p>
        </w:tc>
        <w:tc>
          <w:tcPr>
            <w:tcW w:w="660" w:type="dxa"/>
            <w:vAlign w:val="bottom"/>
          </w:tcPr>
          <w:p>
            <w:pPr>
              <w:jc w:val="center"/>
              <w:ind w:left="13"/>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center"/>
              <w:ind w:right="35"/>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1"/>
                <w:szCs w:val="11"/>
                <w:color w:val="008000"/>
              </w:rPr>
              <w:t>(1)</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640" w:type="dxa"/>
            <w:vAlign w:val="bottom"/>
          </w:tcPr>
          <w:p>
            <w:pPr>
              <w:jc w:val="center"/>
              <w:ind w:right="55"/>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7"/>
              <w:spacing w:after="0"/>
              <w:rPr>
                <w:sz w:val="20"/>
                <w:szCs w:val="20"/>
                <w:color w:val="auto"/>
              </w:rPr>
            </w:pPr>
            <w:r>
              <w:rPr>
                <w:rFonts w:ascii="Arial" w:cs="Arial" w:eastAsia="Arial" w:hAnsi="Arial"/>
                <w:sz w:val="17"/>
                <w:szCs w:val="17"/>
                <w:color w:val="0000FF"/>
                <w:w w:val="88"/>
              </w:rPr>
              <w:t>18,774</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60"/>
              <w:spacing w:after="0" w:line="141" w:lineRule="exact"/>
              <w:rPr>
                <w:sz w:val="20"/>
                <w:szCs w:val="20"/>
                <w:color w:val="auto"/>
              </w:rPr>
            </w:pPr>
            <w:r>
              <w:rPr>
                <w:rFonts w:ascii="Arial" w:cs="Arial" w:eastAsia="Arial" w:hAnsi="Arial"/>
                <w:sz w:val="13"/>
                <w:szCs w:val="13"/>
                <w:color w:val="0000FF"/>
              </w:rPr>
              <w:t>03/17/2022</w:t>
            </w:r>
          </w:p>
        </w:tc>
        <w:tc>
          <w:tcPr>
            <w:tcW w:w="1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ind w:left="460"/>
              <w:spacing w:after="0" w:line="141" w:lineRule="exact"/>
              <w:rPr>
                <w:sz w:val="20"/>
                <w:szCs w:val="20"/>
                <w:color w:val="auto"/>
              </w:rPr>
            </w:pPr>
            <w:r>
              <w:rPr>
                <w:rFonts w:ascii="Arial" w:cs="Arial" w:eastAsia="Arial" w:hAnsi="Arial"/>
                <w:sz w:val="13"/>
                <w:szCs w:val="13"/>
                <w:color w:val="0000FF"/>
              </w:rPr>
              <w:t>18,774</w:t>
            </w: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jc w:val="center"/>
              <w:ind w:right="55"/>
              <w:spacing w:after="0" w:line="141"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6"/>
              </w:rPr>
              <w:t>1,093,706</w:t>
            </w:r>
          </w:p>
        </w:tc>
        <w:tc>
          <w:tcPr>
            <w:tcW w:w="660" w:type="dxa"/>
            <w:vAlign w:val="bottom"/>
          </w:tcPr>
          <w:p>
            <w:pPr>
              <w:jc w:val="center"/>
              <w:ind w:left="13"/>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center"/>
              <w:ind w:right="35"/>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640" w:type="dxa"/>
            <w:vAlign w:val="bottom"/>
          </w:tcPr>
          <w:p>
            <w:pPr>
              <w:jc w:val="center"/>
              <w:ind w:right="55"/>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7"/>
              <w:spacing w:after="0"/>
              <w:rPr>
                <w:sz w:val="20"/>
                <w:szCs w:val="20"/>
                <w:color w:val="auto"/>
              </w:rPr>
            </w:pPr>
            <w:r>
              <w:rPr>
                <w:rFonts w:ascii="Arial" w:cs="Arial" w:eastAsia="Arial" w:hAnsi="Arial"/>
                <w:sz w:val="17"/>
                <w:szCs w:val="17"/>
                <w:color w:val="0000FF"/>
                <w:w w:val="87"/>
              </w:rPr>
              <w:t>123,108</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Held by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vMerge w:val="restart"/>
          </w:tcPr>
          <w:p>
            <w:pPr>
              <w:jc w:val="center"/>
              <w:ind w:right="55"/>
              <w:spacing w:after="0" w:line="141"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gridSpan w:val="2"/>
            <w:vMerge w:val="restart"/>
          </w:tcPr>
          <w:p>
            <w:pPr>
              <w:jc w:val="center"/>
              <w:spacing w:after="0" w:line="141" w:lineRule="exact"/>
              <w:rPr>
                <w:sz w:val="20"/>
                <w:szCs w:val="20"/>
                <w:color w:val="auto"/>
              </w:rPr>
            </w:pPr>
            <w:r>
              <w:rPr>
                <w:rFonts w:ascii="Arial" w:cs="Arial" w:eastAsia="Arial" w:hAnsi="Arial"/>
                <w:sz w:val="13"/>
                <w:szCs w:val="13"/>
                <w:color w:val="0000FF"/>
                <w:w w:val="89"/>
              </w:rPr>
              <w:t>123,108</w:t>
            </w:r>
          </w:p>
        </w:tc>
        <w:tc>
          <w:tcPr>
            <w:tcW w:w="660" w:type="dxa"/>
            <w:vAlign w:val="bottom"/>
            <w:vMerge w:val="restart"/>
          </w:tcPr>
          <w:p>
            <w:pPr>
              <w:jc w:val="center"/>
              <w:ind w:left="33"/>
              <w:spacing w:after="0" w:line="141" w:lineRule="exact"/>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spouse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restart"/>
          </w:tcPr>
          <w:p>
            <w:pPr>
              <w:jc w:val="center"/>
              <w:ind w:right="35"/>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-2614295</wp:posOffset>
            </wp:positionV>
            <wp:extent cx="29210" cy="261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19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solely to cover taxes upon the vesting of restricted stock units pursuant to a standing 10b5-1 instruction, resulting in the automatic conversion of the shares into Class A Common Stock upon the execution of the sale.</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Reporting Person's pro rata portion of the total shares sold on the transaction date to cover taxes upon vesting of restricted stock units for certain employees of the Issuer.</w:t>
      </w:r>
    </w:p>
    <w:p>
      <w:pPr>
        <w:spacing w:after="0" w:line="42" w:lineRule="exact"/>
        <w:rPr>
          <w:rFonts w:ascii="Arial" w:cs="Arial" w:eastAsia="Arial" w:hAnsi="Arial"/>
          <w:sz w:val="13"/>
          <w:szCs w:val="13"/>
          <w:color w:val="008000"/>
        </w:rPr>
      </w:pPr>
    </w:p>
    <w:p>
      <w:pPr>
        <w:ind w:left="40" w:right="160" w:firstLine="1"/>
        <w:spacing w:after="0" w:line="26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$5.21 to $5.48,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rFonts w:ascii="Arial" w:cs="Arial" w:eastAsia="Arial" w:hAnsi="Arial"/>
          <w:sz w:val="12"/>
          <w:szCs w:val="12"/>
          <w:color w:val="008000"/>
        </w:rPr>
      </w:pPr>
    </w:p>
    <w:p>
      <w:pPr>
        <w:ind w:left="40" w:right="160" w:firstLine="1"/>
        <w:spacing w:after="0" w:line="26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$5.27 to $5.63,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rFonts w:ascii="Arial" w:cs="Arial" w:eastAsia="Arial" w:hAnsi="Arial"/>
          <w:sz w:val="12"/>
          <w:szCs w:val="12"/>
          <w:color w:val="008000"/>
        </w:rPr>
      </w:pPr>
    </w:p>
    <w:p>
      <w:pPr>
        <w:ind w:left="40" w:right="42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any time at the option of the holder into one share of Class A common stock. Each share of Class B common stock will automatically convert into one share of Class A common stock upon certain sales or transfers. The Class B common stock do not expire.</w:t>
      </w:r>
    </w:p>
    <w:p>
      <w:pPr>
        <w:sectPr>
          <w:pgSz w:w="11900" w:h="16838" w:orient="portrait"/>
          <w:cols w:equalWidth="0" w:num="1">
            <w:col w:w="11080"/>
          </w:cols>
          <w:pgMar w:left="460" w:top="221" w:right="359" w:bottom="914"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1905</wp:posOffset>
            </wp:positionV>
            <wp:extent cx="1309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in-fact for Jennifer Y. Hyman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245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spacing w:after="0" w:line="53"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122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5"/>
          <w:szCs w:val="15"/>
          <w:color w:val="0000FF"/>
        </w:rPr>
        <w:t>03/21/2022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174"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5" w:lineRule="exact"/>
        <w:rPr>
          <w:sz w:val="24"/>
          <w:szCs w:val="24"/>
          <w:color w:val="auto"/>
        </w:rPr>
      </w:pPr>
    </w:p>
    <w:p>
      <w:pPr>
        <w:sectPr>
          <w:pgSz w:w="11900" w:h="16838" w:orient="portrait"/>
          <w:cols w:equalWidth="0" w:num="2">
            <w:col w:w="8660" w:space="140"/>
            <w:col w:w="2280"/>
          </w:cols>
          <w:pgMar w:left="460" w:top="221" w:right="359" w:bottom="914"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91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7388"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2022-03-21T19:11:58Z</dcterms:created>
  <dcterms:modified xsi:type="dcterms:W3CDTF">2022-03-21T19:11:58Z</dcterms:modified>
</cp:coreProperties>
</file>