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524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524625"/>
                    </a:xfrm>
                    <a:prstGeom prst="rect">
                      <a:avLst/>
                    </a:prstGeom>
                    <a:noFill/>
                  </pic:spPr>
                </pic:pic>
              </a:graphicData>
            </a:graphic>
          </wp:anchor>
        </w:drawing>
      </w:r>
    </w:p>
    <w:p>
      <w:pPr>
        <w:sectPr>
          <w:pgSz w:w="11900" w:h="16876" w:orient="portrait"/>
          <w:cols w:equalWidth="0" w:num="1">
            <w:col w:w="10940"/>
          </w:cols>
          <w:pgMar w:left="480" w:top="236"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Hyman Jennifer</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10/26/2021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Rent the Runway,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RENT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76" w:orient="portrait"/>
          <w:cols w:equalWidth="0" w:num="3">
            <w:col w:w="2960" w:space="400"/>
            <w:col w:w="1360" w:space="280"/>
            <w:col w:w="5940"/>
          </w:cols>
          <w:pgMar w:left="480" w:top="236"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RENT THE RUNWAY,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 JAY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80" w:type="dxa"/>
            <w:vAlign w:val="bottom"/>
          </w:tcPr>
          <w:p>
            <w:pPr>
              <w:ind w:left="40"/>
              <w:spacing w:after="0"/>
              <w:rPr>
                <w:sz w:val="20"/>
                <w:szCs w:val="20"/>
                <w:color w:val="auto"/>
              </w:rPr>
            </w:pPr>
            <w:r>
              <w:rPr>
                <w:rFonts w:ascii="Arial" w:cs="Arial" w:eastAsia="Arial" w:hAnsi="Arial"/>
                <w:sz w:val="20"/>
                <w:szCs w:val="20"/>
                <w:color w:val="0000FF"/>
              </w:rPr>
              <w:t>BROOKLYN NY</w:t>
            </w:r>
          </w:p>
        </w:tc>
        <w:tc>
          <w:tcPr>
            <w:tcW w:w="840" w:type="dxa"/>
            <w:vAlign w:val="bottom"/>
          </w:tcPr>
          <w:p>
            <w:pPr>
              <w:jc w:val="right"/>
              <w:spacing w:after="0"/>
              <w:rPr>
                <w:sz w:val="20"/>
                <w:szCs w:val="20"/>
                <w:color w:val="auto"/>
              </w:rPr>
            </w:pPr>
            <w:r>
              <w:rPr>
                <w:rFonts w:ascii="Arial" w:cs="Arial" w:eastAsia="Arial" w:hAnsi="Arial"/>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460" w:type="dxa"/>
            <w:vAlign w:val="bottom"/>
          </w:tcPr>
          <w:p>
            <w:pPr>
              <w:ind w:left="20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460" w:type="dxa"/>
            <w:vAlign w:val="bottom"/>
          </w:tcPr>
          <w:p>
            <w:pPr>
              <w:ind w:left="52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12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460" w:type="dxa"/>
            <w:vAlign w:val="bottom"/>
            <w:vMerge w:val="restart"/>
          </w:tcPr>
          <w:p>
            <w:pPr>
              <w:ind w:left="52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76" w:orient="portrait"/>
          <w:cols w:equalWidth="0" w:num="3">
            <w:col w:w="4277" w:space="720"/>
            <w:col w:w="3003" w:space="269"/>
            <w:col w:w="2671"/>
          </w:cols>
          <w:pgMar w:left="480" w:top="236" w:right="479" w:bottom="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right"/>
              <w:ind w:right="232"/>
              <w:spacing w:after="0"/>
              <w:rPr>
                <w:sz w:val="20"/>
                <w:szCs w:val="20"/>
                <w:color w:val="auto"/>
              </w:rPr>
            </w:pPr>
            <w:r>
              <w:rPr>
                <w:rFonts w:ascii="Arial" w:cs="Arial" w:eastAsia="Arial" w:hAnsi="Arial"/>
                <w:sz w:val="20"/>
                <w:szCs w:val="20"/>
                <w:color w:val="0000FF"/>
              </w:rPr>
              <w:t>1,229,033</w:t>
            </w:r>
            <w:r>
              <w:rPr>
                <w:rFonts w:ascii="Arial" w:cs="Arial" w:eastAsia="Arial" w:hAnsi="Arial"/>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Arial" w:cs="Arial" w:eastAsia="Arial" w:hAnsi="Arial"/>
                <w:sz w:val="20"/>
                <w:szCs w:val="20"/>
                <w:color w:val="0000FF"/>
              </w:rPr>
              <w:t>D</w:t>
            </w:r>
          </w:p>
        </w:tc>
        <w:tc>
          <w:tcPr>
            <w:tcW w:w="5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right"/>
              <w:ind w:right="372"/>
              <w:spacing w:after="0"/>
              <w:rPr>
                <w:sz w:val="20"/>
                <w:szCs w:val="20"/>
                <w:color w:val="auto"/>
              </w:rPr>
            </w:pPr>
            <w:r>
              <w:rPr>
                <w:rFonts w:ascii="Arial" w:cs="Arial" w:eastAsia="Arial" w:hAnsi="Arial"/>
                <w:sz w:val="20"/>
                <w:szCs w:val="20"/>
                <w:color w:val="0000FF"/>
              </w:rPr>
              <w:t>123,108</w:t>
            </w:r>
          </w:p>
        </w:tc>
        <w:tc>
          <w:tcPr>
            <w:tcW w:w="960" w:type="dxa"/>
            <w:vAlign w:val="bottom"/>
            <w:gridSpan w:val="2"/>
          </w:tcPr>
          <w:p>
            <w:pPr>
              <w:ind w:left="820"/>
              <w:spacing w:after="0"/>
              <w:rPr>
                <w:sz w:val="20"/>
                <w:szCs w:val="20"/>
                <w:color w:val="auto"/>
              </w:rPr>
            </w:pPr>
            <w:r>
              <w:rPr>
                <w:rFonts w:ascii="Arial" w:cs="Arial" w:eastAsia="Arial" w:hAnsi="Arial"/>
                <w:sz w:val="20"/>
                <w:szCs w:val="20"/>
                <w:color w:val="0000FF"/>
              </w:rPr>
              <w:t>I</w:t>
            </w:r>
          </w:p>
        </w:tc>
        <w:tc>
          <w:tcPr>
            <w:tcW w:w="56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20"/>
                <w:szCs w:val="20"/>
                <w:color w:val="0000FF"/>
                <w:w w:val="94"/>
              </w:rPr>
              <w:t>Held by spouse</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0" w:type="dxa"/>
            <w:vAlign w:val="bottom"/>
            <w:tcBorders>
              <w:bottom w:val="single" w:sz="8" w:color="2C2C2C"/>
            </w:tcBorders>
            <w:gridSpan w:val="4"/>
          </w:tcPr>
          <w:p>
            <w:pPr>
              <w:spacing w:after="0"/>
              <w:rPr>
                <w:sz w:val="9"/>
                <w:szCs w:val="9"/>
                <w:color w:val="auto"/>
              </w:rPr>
            </w:pPr>
          </w:p>
        </w:tc>
        <w:tc>
          <w:tcPr>
            <w:tcW w:w="600" w:type="dxa"/>
            <w:vAlign w:val="bottom"/>
            <w:tcBorders>
              <w:bottom w:val="single" w:sz="8" w:color="2C2C2C"/>
            </w:tcBorders>
            <w:gridSpan w:val="2"/>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200" w:type="dxa"/>
            <w:vAlign w:val="bottom"/>
            <w:tcBorders>
              <w:top w:val="single" w:sz="8" w:color="2C2C2C"/>
            </w:tcBorders>
            <w:gridSpan w:val="6"/>
          </w:tcPr>
          <w:p>
            <w:pPr>
              <w:ind w:left="2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80" w:type="dxa"/>
            <w:vAlign w:val="bottom"/>
          </w:tcPr>
          <w:p>
            <w:pPr>
              <w:spacing w:after="0"/>
              <w:rPr>
                <w:sz w:val="17"/>
                <w:szCs w:val="17"/>
                <w:color w:val="auto"/>
              </w:rPr>
            </w:pPr>
          </w:p>
        </w:tc>
        <w:tc>
          <w:tcPr>
            <w:tcW w:w="186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4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gridSpan w:val="2"/>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16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3"/>
              </w:rPr>
              <w:t>12/14/2022</w:t>
            </w:r>
          </w:p>
        </w:tc>
        <w:tc>
          <w:tcPr>
            <w:tcW w:w="1820" w:type="dxa"/>
            <w:vAlign w:val="bottom"/>
          </w:tcPr>
          <w:p>
            <w:pPr>
              <w:jc w:val="right"/>
              <w:ind w:right="212"/>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spacing w:after="0"/>
              <w:rPr>
                <w:sz w:val="20"/>
                <w:szCs w:val="20"/>
                <w:color w:val="auto"/>
              </w:rPr>
            </w:pPr>
            <w:r>
              <w:rPr>
                <w:rFonts w:ascii="Arial" w:cs="Arial" w:eastAsia="Arial" w:hAnsi="Arial"/>
                <w:sz w:val="20"/>
                <w:szCs w:val="20"/>
                <w:color w:val="0000FF"/>
                <w:w w:val="88"/>
              </w:rPr>
              <w:t>327,128</w:t>
            </w:r>
          </w:p>
        </w:tc>
        <w:tc>
          <w:tcPr>
            <w:tcW w:w="40" w:type="dxa"/>
            <w:vAlign w:val="bottom"/>
          </w:tcPr>
          <w:p>
            <w:pPr>
              <w:spacing w:after="0"/>
              <w:rPr>
                <w:sz w:val="24"/>
                <w:szCs w:val="24"/>
                <w:color w:val="auto"/>
              </w:rPr>
            </w:pPr>
          </w:p>
        </w:tc>
        <w:tc>
          <w:tcPr>
            <w:tcW w:w="940" w:type="dxa"/>
            <w:vAlign w:val="bottom"/>
            <w:gridSpan w:val="2"/>
          </w:tcPr>
          <w:p>
            <w:pPr>
              <w:jc w:val="right"/>
              <w:ind w:right="237"/>
              <w:spacing w:after="0"/>
              <w:rPr>
                <w:sz w:val="20"/>
                <w:szCs w:val="20"/>
                <w:color w:val="auto"/>
              </w:rPr>
            </w:pPr>
            <w:r>
              <w:rPr>
                <w:rFonts w:ascii="Arial" w:cs="Arial" w:eastAsia="Arial" w:hAnsi="Arial"/>
                <w:sz w:val="20"/>
                <w:szCs w:val="20"/>
                <w:color w:val="0000FF"/>
              </w:rPr>
              <w:t>2.86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16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3"/>
              </w:rPr>
              <w:t>01/15/2024</w:t>
            </w:r>
          </w:p>
        </w:tc>
        <w:tc>
          <w:tcPr>
            <w:tcW w:w="1820" w:type="dxa"/>
            <w:vAlign w:val="bottom"/>
          </w:tcPr>
          <w:p>
            <w:pPr>
              <w:jc w:val="right"/>
              <w:ind w:right="212"/>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spacing w:after="0"/>
              <w:rPr>
                <w:sz w:val="20"/>
                <w:szCs w:val="20"/>
                <w:color w:val="auto"/>
              </w:rPr>
            </w:pPr>
            <w:r>
              <w:rPr>
                <w:rFonts w:ascii="Arial" w:cs="Arial" w:eastAsia="Arial" w:hAnsi="Arial"/>
                <w:sz w:val="20"/>
                <w:szCs w:val="20"/>
                <w:color w:val="0000FF"/>
                <w:w w:val="88"/>
              </w:rPr>
              <w:t>191,812</w:t>
            </w:r>
          </w:p>
        </w:tc>
        <w:tc>
          <w:tcPr>
            <w:tcW w:w="40" w:type="dxa"/>
            <w:vAlign w:val="bottom"/>
          </w:tcPr>
          <w:p>
            <w:pPr>
              <w:spacing w:after="0"/>
              <w:rPr>
                <w:sz w:val="24"/>
                <w:szCs w:val="24"/>
                <w:color w:val="auto"/>
              </w:rPr>
            </w:pPr>
          </w:p>
        </w:tc>
        <w:tc>
          <w:tcPr>
            <w:tcW w:w="940" w:type="dxa"/>
            <w:vAlign w:val="bottom"/>
            <w:gridSpan w:val="2"/>
          </w:tcPr>
          <w:p>
            <w:pPr>
              <w:jc w:val="right"/>
              <w:ind w:right="237"/>
              <w:spacing w:after="0"/>
              <w:rPr>
                <w:sz w:val="20"/>
                <w:szCs w:val="20"/>
                <w:color w:val="auto"/>
              </w:rPr>
            </w:pPr>
            <w:r>
              <w:rPr>
                <w:rFonts w:ascii="Arial" w:cs="Arial" w:eastAsia="Arial" w:hAnsi="Arial"/>
                <w:sz w:val="20"/>
                <w:szCs w:val="20"/>
                <w:color w:val="0000FF"/>
              </w:rPr>
              <w:t>2.38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16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3"/>
              </w:rPr>
              <w:t>05/24/2026</w:t>
            </w:r>
          </w:p>
        </w:tc>
        <w:tc>
          <w:tcPr>
            <w:tcW w:w="1820" w:type="dxa"/>
            <w:vAlign w:val="bottom"/>
          </w:tcPr>
          <w:p>
            <w:pPr>
              <w:jc w:val="right"/>
              <w:ind w:right="212"/>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spacing w:after="0"/>
              <w:rPr>
                <w:sz w:val="20"/>
                <w:szCs w:val="20"/>
                <w:color w:val="auto"/>
              </w:rPr>
            </w:pPr>
            <w:r>
              <w:rPr>
                <w:rFonts w:ascii="Arial" w:cs="Arial" w:eastAsia="Arial" w:hAnsi="Arial"/>
                <w:sz w:val="20"/>
                <w:szCs w:val="20"/>
                <w:color w:val="0000FF"/>
                <w:w w:val="84"/>
              </w:rPr>
              <w:t>53,421</w:t>
            </w:r>
          </w:p>
        </w:tc>
        <w:tc>
          <w:tcPr>
            <w:tcW w:w="40" w:type="dxa"/>
            <w:vAlign w:val="bottom"/>
          </w:tcPr>
          <w:p>
            <w:pPr>
              <w:spacing w:after="0"/>
              <w:rPr>
                <w:sz w:val="24"/>
                <w:szCs w:val="24"/>
                <w:color w:val="auto"/>
              </w:rPr>
            </w:pPr>
          </w:p>
        </w:tc>
        <w:tc>
          <w:tcPr>
            <w:tcW w:w="940" w:type="dxa"/>
            <w:vAlign w:val="bottom"/>
            <w:gridSpan w:val="2"/>
          </w:tcPr>
          <w:p>
            <w:pPr>
              <w:jc w:val="right"/>
              <w:ind w:right="237"/>
              <w:spacing w:after="0"/>
              <w:rPr>
                <w:sz w:val="20"/>
                <w:szCs w:val="20"/>
                <w:color w:val="auto"/>
              </w:rPr>
            </w:pPr>
            <w:r>
              <w:rPr>
                <w:rFonts w:ascii="Arial" w:cs="Arial" w:eastAsia="Arial" w:hAnsi="Arial"/>
                <w:sz w:val="20"/>
                <w:szCs w:val="20"/>
                <w:color w:val="0000FF"/>
              </w:rPr>
              <w:t>7.02</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16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3"/>
              </w:rPr>
              <w:t>03/01/2027</w:t>
            </w:r>
          </w:p>
        </w:tc>
        <w:tc>
          <w:tcPr>
            <w:tcW w:w="1820" w:type="dxa"/>
            <w:vAlign w:val="bottom"/>
          </w:tcPr>
          <w:p>
            <w:pPr>
              <w:jc w:val="right"/>
              <w:ind w:right="212"/>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spacing w:after="0"/>
              <w:rPr>
                <w:sz w:val="20"/>
                <w:szCs w:val="20"/>
                <w:color w:val="auto"/>
              </w:rPr>
            </w:pPr>
            <w:r>
              <w:rPr>
                <w:rFonts w:ascii="Arial" w:cs="Arial" w:eastAsia="Arial" w:hAnsi="Arial"/>
                <w:sz w:val="20"/>
                <w:szCs w:val="20"/>
                <w:color w:val="0000FF"/>
                <w:w w:val="88"/>
              </w:rPr>
              <w:t>395,218</w:t>
            </w:r>
          </w:p>
        </w:tc>
        <w:tc>
          <w:tcPr>
            <w:tcW w:w="40" w:type="dxa"/>
            <w:vAlign w:val="bottom"/>
          </w:tcPr>
          <w:p>
            <w:pPr>
              <w:spacing w:after="0"/>
              <w:rPr>
                <w:sz w:val="24"/>
                <w:szCs w:val="24"/>
                <w:color w:val="auto"/>
              </w:rPr>
            </w:pPr>
          </w:p>
        </w:tc>
        <w:tc>
          <w:tcPr>
            <w:tcW w:w="940" w:type="dxa"/>
            <w:vAlign w:val="bottom"/>
            <w:gridSpan w:val="2"/>
          </w:tcPr>
          <w:p>
            <w:pPr>
              <w:jc w:val="right"/>
              <w:ind w:right="237"/>
              <w:spacing w:after="0"/>
              <w:rPr>
                <w:sz w:val="20"/>
                <w:szCs w:val="20"/>
                <w:color w:val="auto"/>
              </w:rPr>
            </w:pPr>
            <w:r>
              <w:rPr>
                <w:rFonts w:ascii="Arial" w:cs="Arial" w:eastAsia="Arial" w:hAnsi="Arial"/>
                <w:sz w:val="20"/>
                <w:szCs w:val="20"/>
                <w:color w:val="0000FF"/>
              </w:rPr>
              <w:t>7.66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16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3"/>
              </w:rPr>
              <w:t>03/07/2028</w:t>
            </w:r>
          </w:p>
        </w:tc>
        <w:tc>
          <w:tcPr>
            <w:tcW w:w="1820" w:type="dxa"/>
            <w:vAlign w:val="bottom"/>
          </w:tcPr>
          <w:p>
            <w:pPr>
              <w:jc w:val="right"/>
              <w:ind w:right="212"/>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spacing w:after="0"/>
              <w:rPr>
                <w:sz w:val="20"/>
                <w:szCs w:val="20"/>
                <w:color w:val="auto"/>
              </w:rPr>
            </w:pPr>
            <w:r>
              <w:rPr>
                <w:rFonts w:ascii="Arial" w:cs="Arial" w:eastAsia="Arial" w:hAnsi="Arial"/>
                <w:sz w:val="20"/>
                <w:szCs w:val="20"/>
                <w:color w:val="0000FF"/>
                <w:w w:val="88"/>
              </w:rPr>
              <w:t>280,606</w:t>
            </w:r>
          </w:p>
        </w:tc>
        <w:tc>
          <w:tcPr>
            <w:tcW w:w="40" w:type="dxa"/>
            <w:vAlign w:val="bottom"/>
          </w:tcPr>
          <w:p>
            <w:pPr>
              <w:spacing w:after="0"/>
              <w:rPr>
                <w:sz w:val="24"/>
                <w:szCs w:val="24"/>
                <w:color w:val="auto"/>
              </w:rPr>
            </w:pPr>
          </w:p>
        </w:tc>
        <w:tc>
          <w:tcPr>
            <w:tcW w:w="940" w:type="dxa"/>
            <w:vAlign w:val="bottom"/>
            <w:gridSpan w:val="2"/>
          </w:tcPr>
          <w:p>
            <w:pPr>
              <w:jc w:val="right"/>
              <w:ind w:right="237"/>
              <w:spacing w:after="0"/>
              <w:rPr>
                <w:sz w:val="20"/>
                <w:szCs w:val="20"/>
                <w:color w:val="auto"/>
              </w:rPr>
            </w:pPr>
            <w:r>
              <w:rPr>
                <w:rFonts w:ascii="Arial" w:cs="Arial" w:eastAsia="Arial" w:hAnsi="Arial"/>
                <w:sz w:val="20"/>
                <w:szCs w:val="20"/>
                <w:color w:val="0000FF"/>
              </w:rPr>
              <w:t>9.89</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16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tcPr>
          <w:p>
            <w:pPr>
              <w:jc w:val="center"/>
              <w:spacing w:after="0"/>
              <w:rPr>
                <w:sz w:val="20"/>
                <w:szCs w:val="20"/>
                <w:color w:val="auto"/>
              </w:rPr>
            </w:pPr>
            <w:r>
              <w:rPr>
                <w:rFonts w:ascii="Arial" w:cs="Arial" w:eastAsia="Arial" w:hAnsi="Arial"/>
                <w:sz w:val="15"/>
                <w:szCs w:val="15"/>
                <w:color w:val="0000FF"/>
                <w:w w:val="93"/>
              </w:rPr>
              <w:t>02/07/2029</w:t>
            </w:r>
          </w:p>
        </w:tc>
        <w:tc>
          <w:tcPr>
            <w:tcW w:w="1820" w:type="dxa"/>
            <w:vAlign w:val="bottom"/>
          </w:tcPr>
          <w:p>
            <w:pPr>
              <w:jc w:val="right"/>
              <w:ind w:right="212"/>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spacing w:after="0"/>
              <w:rPr>
                <w:sz w:val="20"/>
                <w:szCs w:val="20"/>
                <w:color w:val="auto"/>
              </w:rPr>
            </w:pPr>
            <w:r>
              <w:rPr>
                <w:rFonts w:ascii="Arial" w:cs="Arial" w:eastAsia="Arial" w:hAnsi="Arial"/>
                <w:sz w:val="20"/>
                <w:szCs w:val="20"/>
                <w:color w:val="0000FF"/>
                <w:w w:val="88"/>
              </w:rPr>
              <w:t>514,754</w:t>
            </w:r>
          </w:p>
        </w:tc>
        <w:tc>
          <w:tcPr>
            <w:tcW w:w="40" w:type="dxa"/>
            <w:vAlign w:val="bottom"/>
          </w:tcPr>
          <w:p>
            <w:pPr>
              <w:spacing w:after="0"/>
              <w:rPr>
                <w:sz w:val="24"/>
                <w:szCs w:val="24"/>
                <w:color w:val="auto"/>
              </w:rPr>
            </w:pPr>
          </w:p>
        </w:tc>
        <w:tc>
          <w:tcPr>
            <w:tcW w:w="940" w:type="dxa"/>
            <w:vAlign w:val="bottom"/>
            <w:gridSpan w:val="2"/>
          </w:tcPr>
          <w:p>
            <w:pPr>
              <w:jc w:val="right"/>
              <w:ind w:right="237"/>
              <w:spacing w:after="0"/>
              <w:rPr>
                <w:sz w:val="20"/>
                <w:szCs w:val="20"/>
                <w:color w:val="auto"/>
              </w:rPr>
            </w:pPr>
            <w:r>
              <w:rPr>
                <w:rFonts w:ascii="Arial" w:cs="Arial" w:eastAsia="Arial" w:hAnsi="Arial"/>
                <w:sz w:val="20"/>
                <w:szCs w:val="20"/>
                <w:color w:val="0000FF"/>
              </w:rPr>
              <w:t>7.01</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16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880" w:type="dxa"/>
            <w:vAlign w:val="bottom"/>
          </w:tcPr>
          <w:p>
            <w:pPr>
              <w:jc w:val="center"/>
              <w:spacing w:after="0"/>
              <w:rPr>
                <w:sz w:val="20"/>
                <w:szCs w:val="20"/>
                <w:color w:val="auto"/>
              </w:rPr>
            </w:pPr>
            <w:r>
              <w:rPr>
                <w:rFonts w:ascii="Arial" w:cs="Arial" w:eastAsia="Arial" w:hAnsi="Arial"/>
                <w:sz w:val="15"/>
                <w:szCs w:val="15"/>
                <w:color w:val="0000FF"/>
                <w:w w:val="93"/>
              </w:rPr>
              <w:t>07/02/2029</w:t>
            </w:r>
          </w:p>
        </w:tc>
        <w:tc>
          <w:tcPr>
            <w:tcW w:w="1820" w:type="dxa"/>
            <w:vAlign w:val="bottom"/>
          </w:tcPr>
          <w:p>
            <w:pPr>
              <w:jc w:val="right"/>
              <w:ind w:right="212"/>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spacing w:after="0"/>
              <w:rPr>
                <w:sz w:val="20"/>
                <w:szCs w:val="20"/>
                <w:color w:val="auto"/>
              </w:rPr>
            </w:pPr>
            <w:r>
              <w:rPr>
                <w:rFonts w:ascii="Arial" w:cs="Arial" w:eastAsia="Arial" w:hAnsi="Arial"/>
                <w:sz w:val="20"/>
                <w:szCs w:val="20"/>
                <w:color w:val="0000FF"/>
                <w:w w:val="88"/>
              </w:rPr>
              <w:t>603,606</w:t>
            </w:r>
          </w:p>
        </w:tc>
        <w:tc>
          <w:tcPr>
            <w:tcW w:w="40" w:type="dxa"/>
            <w:vAlign w:val="bottom"/>
          </w:tcPr>
          <w:p>
            <w:pPr>
              <w:spacing w:after="0"/>
              <w:rPr>
                <w:sz w:val="24"/>
                <w:szCs w:val="24"/>
                <w:color w:val="auto"/>
              </w:rPr>
            </w:pPr>
          </w:p>
        </w:tc>
        <w:tc>
          <w:tcPr>
            <w:tcW w:w="940" w:type="dxa"/>
            <w:vAlign w:val="bottom"/>
            <w:gridSpan w:val="2"/>
          </w:tcPr>
          <w:p>
            <w:pPr>
              <w:jc w:val="right"/>
              <w:ind w:right="237"/>
              <w:spacing w:after="0"/>
              <w:rPr>
                <w:sz w:val="20"/>
                <w:szCs w:val="20"/>
                <w:color w:val="auto"/>
              </w:rPr>
            </w:pPr>
            <w:r>
              <w:rPr>
                <w:rFonts w:ascii="Arial" w:cs="Arial" w:eastAsia="Arial" w:hAnsi="Arial"/>
                <w:sz w:val="20"/>
                <w:szCs w:val="20"/>
                <w:color w:val="0000FF"/>
              </w:rPr>
              <w:t>7.01</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160" w:type="dxa"/>
            <w:vAlign w:val="bottom"/>
            <w:gridSpan w:val="2"/>
          </w:tcPr>
          <w:p>
            <w:pPr>
              <w:jc w:val="right"/>
              <w:ind w:right="341"/>
              <w:spacing w:after="0"/>
              <w:rPr>
                <w:sz w:val="20"/>
                <w:szCs w:val="20"/>
                <w:color w:val="auto"/>
              </w:rPr>
            </w:pPr>
            <w:r>
              <w:rPr>
                <w:rFonts w:ascii="Arial" w:cs="Arial" w:eastAsia="Arial" w:hAnsi="Arial"/>
                <w:sz w:val="13"/>
                <w:szCs w:val="13"/>
                <w:color w:val="008000"/>
              </w:rPr>
              <w:t>(6)</w:t>
            </w:r>
          </w:p>
        </w:tc>
        <w:tc>
          <w:tcPr>
            <w:tcW w:w="880" w:type="dxa"/>
            <w:vAlign w:val="bottom"/>
          </w:tcPr>
          <w:p>
            <w:pPr>
              <w:jc w:val="center"/>
              <w:spacing w:after="0"/>
              <w:rPr>
                <w:sz w:val="20"/>
                <w:szCs w:val="20"/>
                <w:color w:val="auto"/>
              </w:rPr>
            </w:pPr>
            <w:r>
              <w:rPr>
                <w:rFonts w:ascii="Arial" w:cs="Arial" w:eastAsia="Arial" w:hAnsi="Arial"/>
                <w:sz w:val="15"/>
                <w:szCs w:val="15"/>
                <w:color w:val="0000FF"/>
                <w:w w:val="93"/>
              </w:rPr>
              <w:t>03/24/2031</w:t>
            </w:r>
          </w:p>
        </w:tc>
        <w:tc>
          <w:tcPr>
            <w:tcW w:w="1820" w:type="dxa"/>
            <w:vAlign w:val="bottom"/>
          </w:tcPr>
          <w:p>
            <w:pPr>
              <w:jc w:val="right"/>
              <w:ind w:right="212"/>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spacing w:after="0"/>
              <w:rPr>
                <w:sz w:val="20"/>
                <w:szCs w:val="20"/>
                <w:color w:val="auto"/>
              </w:rPr>
            </w:pPr>
            <w:r>
              <w:rPr>
                <w:rFonts w:ascii="Arial" w:cs="Arial" w:eastAsia="Arial" w:hAnsi="Arial"/>
                <w:sz w:val="20"/>
                <w:szCs w:val="20"/>
                <w:color w:val="0000FF"/>
                <w:w w:val="87"/>
              </w:rPr>
              <w:t>1,017,600</w:t>
            </w:r>
          </w:p>
        </w:tc>
        <w:tc>
          <w:tcPr>
            <w:tcW w:w="40" w:type="dxa"/>
            <w:vAlign w:val="bottom"/>
          </w:tcPr>
          <w:p>
            <w:pPr>
              <w:spacing w:after="0"/>
              <w:rPr>
                <w:sz w:val="24"/>
                <w:szCs w:val="24"/>
                <w:color w:val="auto"/>
              </w:rPr>
            </w:pPr>
          </w:p>
        </w:tc>
        <w:tc>
          <w:tcPr>
            <w:tcW w:w="940" w:type="dxa"/>
            <w:vAlign w:val="bottom"/>
            <w:gridSpan w:val="2"/>
          </w:tcPr>
          <w:p>
            <w:pPr>
              <w:jc w:val="right"/>
              <w:ind w:right="237"/>
              <w:spacing w:after="0"/>
              <w:rPr>
                <w:sz w:val="20"/>
                <w:szCs w:val="20"/>
                <w:color w:val="auto"/>
              </w:rPr>
            </w:pPr>
            <w:r>
              <w:rPr>
                <w:rFonts w:ascii="Arial" w:cs="Arial" w:eastAsia="Arial" w:hAnsi="Arial"/>
                <w:sz w:val="20"/>
                <w:szCs w:val="20"/>
                <w:color w:val="0000FF"/>
              </w:rPr>
              <w:t>6.76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66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Includes 129,314 restricted stock units ("RSUs"), each of which represents the contingent right to receive one share of the Issuer's Common Stock. The RSUs vest in 10 substantially equal quarterly installments commencing on November 1, 2021. The RSUs have no expiration date.</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is fully vested and exercisable.</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5"/>
        </w:numPr>
        <w:rPr>
          <w:rFonts w:ascii="Arial" w:cs="Arial" w:eastAsia="Arial" w:hAnsi="Arial"/>
          <w:sz w:val="13"/>
          <w:szCs w:val="13"/>
          <w:color w:val="008000"/>
        </w:rPr>
      </w:pPr>
      <w:r>
        <w:rPr>
          <w:rFonts w:ascii="Arial" w:cs="Arial" w:eastAsia="Arial" w:hAnsi="Arial"/>
          <w:sz w:val="13"/>
          <w:szCs w:val="13"/>
          <w:color w:val="008000"/>
        </w:rPr>
        <w:t>The option vests and becomes exercisable as to the underlying shares in 48 substantially equal monthly installments, with the first of such installments vesting on March 1, 2018.</w:t>
      </w:r>
    </w:p>
    <w:p>
      <w:pPr>
        <w:spacing w:after="0" w:line="75" w:lineRule="exact"/>
        <w:rPr>
          <w:rFonts w:ascii="Arial" w:cs="Arial" w:eastAsia="Arial" w:hAnsi="Arial"/>
          <w:sz w:val="13"/>
          <w:szCs w:val="13"/>
          <w:color w:val="008000"/>
        </w:rPr>
      </w:pPr>
    </w:p>
    <w:p>
      <w:pPr>
        <w:ind w:left="200" w:hanging="155"/>
        <w:spacing w:after="0"/>
        <w:tabs>
          <w:tab w:leader="none" w:pos="200" w:val="left"/>
        </w:tabs>
        <w:numPr>
          <w:ilvl w:val="0"/>
          <w:numId w:val="5"/>
        </w:numPr>
        <w:rPr>
          <w:rFonts w:ascii="Arial" w:cs="Arial" w:eastAsia="Arial" w:hAnsi="Arial"/>
          <w:sz w:val="13"/>
          <w:szCs w:val="13"/>
          <w:color w:val="008000"/>
        </w:rPr>
      </w:pPr>
      <w:r>
        <w:rPr>
          <w:rFonts w:ascii="Arial" w:cs="Arial" w:eastAsia="Arial" w:hAnsi="Arial"/>
          <w:sz w:val="13"/>
          <w:szCs w:val="13"/>
          <w:color w:val="008000"/>
        </w:rPr>
        <w:t>The option vests and becomes exercisable as to the underlying shares in 48 substantially equal monthly installments, with the first of such installments vesting on March 1, 2019.</w:t>
      </w:r>
    </w:p>
    <w:p>
      <w:pPr>
        <w:spacing w:after="0" w:line="75" w:lineRule="exact"/>
        <w:rPr>
          <w:rFonts w:ascii="Arial" w:cs="Arial" w:eastAsia="Arial" w:hAnsi="Arial"/>
          <w:sz w:val="13"/>
          <w:szCs w:val="13"/>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vests and becomes exercisable as to 25% of the underlying shares on July 3, 2020 and in 36 substantially equal montly installments thereafter.</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vests and becomes exercisable as to 25% of the underlying shares on March 1, 2022 and in 36 substantially equal monthly installments thereafter.</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84"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Cara Schembri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2171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21715" cy="9525"/>
                    </a:xfrm>
                    <a:prstGeom prst="rect">
                      <a:avLst/>
                    </a:prstGeom>
                    <a:noFill/>
                  </pic:spPr>
                </pic:pic>
              </a:graphicData>
            </a:graphic>
          </wp:anchor>
        </w:drawing>
      </w:r>
    </w:p>
    <w:p>
      <w:pPr>
        <w:ind w:left="6580"/>
        <w:spacing w:after="0"/>
        <w:tabs>
          <w:tab w:leader="none" w:pos="8740" w:val="left"/>
        </w:tabs>
        <w:rPr>
          <w:sz w:val="20"/>
          <w:szCs w:val="20"/>
          <w:color w:val="auto"/>
        </w:rPr>
      </w:pPr>
      <w:r>
        <w:rPr>
          <w:rFonts w:ascii="Arial" w:cs="Arial" w:eastAsia="Arial" w:hAnsi="Arial"/>
          <w:sz w:val="20"/>
          <w:szCs w:val="20"/>
          <w:color w:val="0000FF"/>
        </w:rPr>
        <w:t>Attorney-in-fact for</w:t>
      </w:r>
      <w:r>
        <w:rPr>
          <w:sz w:val="20"/>
          <w:szCs w:val="20"/>
          <w:color w:val="auto"/>
        </w:rPr>
        <w:tab/>
      </w:r>
      <w:r>
        <w:rPr>
          <w:rFonts w:ascii="Arial" w:cs="Arial" w:eastAsia="Arial" w:hAnsi="Arial"/>
          <w:sz w:val="17"/>
          <w:szCs w:val="17"/>
          <w:color w:val="0000FF"/>
        </w:rPr>
        <w:t>10/26/2021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Jennifer Y. Hyman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93027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30275" cy="9525"/>
                    </a:xfrm>
                    <a:prstGeom prst="rect">
                      <a:avLst/>
                    </a:prstGeom>
                    <a:noFill/>
                  </pic:spPr>
                </pic:pic>
              </a:graphicData>
            </a:graphic>
          </wp:anchor>
        </w:drawing>
      </w:r>
    </w:p>
    <w:p>
      <w:pPr>
        <w:sectPr>
          <w:pgSz w:w="11900" w:h="16876" w:orient="portrait"/>
          <w:cols w:equalWidth="0" w:num="1">
            <w:col w:w="10940"/>
          </w:cols>
          <w:pgMar w:left="480" w:top="236" w:right="479" w:bottom="0" w:gutter="0" w:footer="0" w:header="0"/>
          <w:type w:val="continuous"/>
        </w:sectPr>
      </w:pPr>
    </w:p>
    <w:p>
      <w:pPr>
        <w:spacing w:after="0" w:line="6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76"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38" w:right="559" w:bottom="1440" w:gutter="0" w:footer="0" w:header="0"/>
        </w:sectPr>
      </w:pPr>
    </w:p>
    <w:bookmarkStart w:id="2" w:name="page3"/>
    <w:bookmarkEnd w:id="2"/>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59" w:firstLine="936"/>
        <w:spacing w:after="0" w:line="237" w:lineRule="auto"/>
        <w:rPr>
          <w:sz w:val="20"/>
          <w:szCs w:val="20"/>
          <w:color w:val="auto"/>
        </w:rPr>
      </w:pPr>
      <w:r>
        <w:rPr>
          <w:rFonts w:ascii="Courier New" w:cs="Courier New" w:eastAsia="Courier New" w:hAnsi="Courier New"/>
          <w:sz w:val="20"/>
          <w:szCs w:val="20"/>
          <w:color w:val="auto"/>
        </w:rPr>
        <w:t>With respect to holdings of and transactions in securities issued by Rent the Runway,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33" w:lineRule="exact"/>
        <w:rPr>
          <w:sz w:val="20"/>
          <w:szCs w:val="20"/>
          <w:color w:val="auto"/>
        </w:rPr>
      </w:pPr>
    </w:p>
    <w:p>
      <w:pPr>
        <w:ind w:left="1400" w:right="619" w:hanging="464"/>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w:t>
      </w:r>
    </w:p>
    <w:p>
      <w:pPr>
        <w:spacing w:after="0" w:line="231" w:lineRule="exact"/>
        <w:rPr>
          <w:rFonts w:ascii="Courier New" w:cs="Courier New" w:eastAsia="Courier New" w:hAnsi="Courier New"/>
          <w:sz w:val="20"/>
          <w:szCs w:val="20"/>
          <w:color w:val="auto"/>
        </w:rPr>
      </w:pPr>
    </w:p>
    <w:p>
      <w:pPr>
        <w:ind w:left="1400" w:right="619" w:hanging="464"/>
        <w:spacing w:after="0" w:line="269" w:lineRule="auto"/>
        <w:tabs>
          <w:tab w:leader="none" w:pos="14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207" w:lineRule="exact"/>
        <w:rPr>
          <w:rFonts w:ascii="Courier New" w:cs="Courier New" w:eastAsia="Courier New" w:hAnsi="Courier New"/>
          <w:sz w:val="18"/>
          <w:szCs w:val="18"/>
          <w:color w:val="auto"/>
        </w:rPr>
      </w:pPr>
    </w:p>
    <w:p>
      <w:pPr>
        <w:ind w:left="1400" w:right="619" w:hanging="464"/>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September 25, 2021.</w:t>
      </w:r>
    </w:p>
    <w:p>
      <w:pPr>
        <w:spacing w:after="0" w:line="224"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Jennifer Y. Hyman</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Jennifer Y. Hyman</w:t>
      </w:r>
    </w:p>
    <w:p>
      <w:pPr>
        <w:spacing w:after="0" w:line="200" w:lineRule="exact"/>
        <w:rPr>
          <w:sz w:val="20"/>
          <w:szCs w:val="20"/>
          <w:color w:val="auto"/>
        </w:rPr>
      </w:pPr>
    </w:p>
    <w:p>
      <w:pPr>
        <w:spacing w:after="0" w:line="25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224" w:lineRule="exact"/>
        <w:rPr>
          <w:sz w:val="20"/>
          <w:szCs w:val="20"/>
          <w:color w:val="auto"/>
        </w:rPr>
      </w:pPr>
    </w:p>
    <w:p>
      <w:pPr>
        <w:ind w:left="460" w:hanging="460"/>
        <w:spacing w:after="0"/>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Cara Schembri</w:t>
      </w:r>
    </w:p>
    <w:p>
      <w:pPr>
        <w:ind w:left="460" w:hanging="460"/>
        <w:spacing w:after="0" w:line="238" w:lineRule="auto"/>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Alla Berenshteyn</w:t>
      </w:r>
    </w:p>
    <w:sectPr>
      <w:pgSz w:w="11900" w:h="16838" w:orient="portrait"/>
      <w:cols w:equalWidth="0" w:num="1">
        <w:col w:w="9979"/>
      </w:cols>
      <w:pgMar w:left="480" w:top="136" w:right="1440" w:bottom="83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737388"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2021-10-26T20:13:56Z</dcterms:created>
  <dcterms:modified xsi:type="dcterms:W3CDTF">2021-10-26T20:13:56Z</dcterms:modified>
</cp:coreProperties>
</file>