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1857666.xml.htm"/>
      <w:bookmarkStart w:id="1" w:name="kswkform4_176185766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Hyman Jennifer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RENT THE RUNWAY,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JAY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BROOKLYN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Rent the Runway, Inc.</w:t>
              </w:r>
            </w:hyperlink>
            <w:r>
              <w:rPr/>
              <w:t xml:space="preserve"> [ </w:t>
            </w:r>
            <w:r>
              <w:rPr>
                <w:rFonts w:ascii="Times;serif" w:hAnsi="Times;serif"/>
                <w:color w:val="0000FF"/>
                <w:sz w:val="24"/>
                <w:shd w:fill="FFFFFF" w:val="clear"/>
              </w:rPr>
              <w:t>RENT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Co-Founder, CEO &amp;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10/28/2025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57,906</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161,997</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10/28/2025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6,155</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6,155</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spouse</w:t>
            </w:r>
          </w:p>
        </w:tc>
      </w:tr>
    </w:tbl>
    <w:tbl>
      <w:tblPr>
        <w:tblW w:w="1211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10/28/2025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57,906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57,906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10/28/2025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6,155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6,155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Held by spouse</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Conversion Notice and Proxy, dated August 20, 2025, by and between Rent the Runway, Inc. and the Reporting Person, which was entered into in connection with the transactions contemplated by the Exchange Agreement, dated August 20, 2025, by and between Rent the Runway, Inc. and CHS US Investments LLC, each share of Class B common stock held by the Reporting Person was converted into one share of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Schembri as Attorney in- fact for Jennifer Y. Hyman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10/30/2025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7388" TargetMode="External"/><Relationship Id="rId5" Type="http://schemas.openxmlformats.org/officeDocument/2006/relationships/hyperlink" Target="http://www.sec.gov/cgi-bin/browse-edgar?action=getcompany&amp;CIK=00014683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703</Words>
  <Characters>3666</Characters>
  <CharactersWithSpaces>4278</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