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GC &amp; Secretary</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02/02/2023</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1,009</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4.5105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201,992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$5.21 to $5.48,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02/06/2023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4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2023-02-06T15:11:21Z</dcterms:created>
  <dcterms:modified xsi:type="dcterms:W3CDTF">2023-02-06T15:11:21Z</dcterms:modified>
</cp:coreProperties>
</file>