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-233045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-611505</wp:posOffset>
            </wp:positionV>
            <wp:extent cx="57150" cy="624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840"/>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-611505</wp:posOffset>
            </wp:positionV>
            <wp:extent cx="57150" cy="624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8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6997065" cy="6436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643699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00" w:space="420"/>
            <w:col w:w="8460"/>
          </w:cols>
          <w:pgMar w:left="460" w:top="215" w:right="359" w:bottom="24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Hyman Jennifer</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RENT THE RUNWAY, INC.</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Rent the Runway,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RENT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05/02/2022</w:t>
      </w:r>
    </w:p>
    <w:p>
      <w:pPr>
        <w:spacing w:after="0" w:line="20" w:lineRule="exact"/>
        <w:rPr>
          <w:sz w:val="24"/>
          <w:szCs w:val="24"/>
          <w:color w:val="auto"/>
        </w:rPr>
      </w:pPr>
      <w:r>
        <w:rPr>
          <w:sz w:val="24"/>
          <w:szCs w:val="24"/>
          <w:color w:val="auto"/>
        </w:rPr>
        <w:br w:type="column"/>
      </w:r>
    </w:p>
    <w:p>
      <w:pPr>
        <w:ind w:left="9" w:right="700" w:hanging="9"/>
        <w:spacing w:after="0" w:line="248"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6" w:lineRule="exact"/>
        <w:rPr>
          <w:sz w:val="24"/>
          <w:szCs w:val="24"/>
          <w:color w:val="auto"/>
        </w:rPr>
      </w:pPr>
    </w:p>
    <w:tbl>
      <w:tblPr>
        <w:tblLayout w:type="fixed"/>
        <w:tblInd w:w="209"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7"/>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3"/>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809"/>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395" w:lineRule="exact"/>
        <w:rPr>
          <w:sz w:val="24"/>
          <w:szCs w:val="24"/>
          <w:color w:val="auto"/>
        </w:rPr>
      </w:pPr>
    </w:p>
    <w:p>
      <w:pPr>
        <w:sectPr>
          <w:pgSz w:w="11900" w:h="16838" w:orient="portrait"/>
          <w:cols w:equalWidth="0" w:num="3">
            <w:col w:w="3180" w:space="720"/>
            <w:col w:w="3111" w:space="720"/>
            <w:col w:w="3349"/>
          </w:cols>
          <w:pgMar w:left="460" w:top="215" w:right="359" w:bottom="247" w:gutter="0" w:footer="0" w:header="0"/>
          <w:type w:val="continuous"/>
        </w:sectPr>
      </w:pPr>
    </w:p>
    <w:p>
      <w:pPr>
        <w:spacing w:after="0" w:line="201"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BROOKLYN</w:t>
            </w:r>
          </w:p>
        </w:tc>
        <w:tc>
          <w:tcPr>
            <w:tcW w:w="96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11201</w:t>
            </w:r>
          </w:p>
        </w:tc>
      </w:tr>
      <w:tr>
        <w:trPr>
          <w:trHeight w:val="144"/>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35" w:lineRule="auto"/>
        <w:tabs>
          <w:tab w:leader="none" w:pos="434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41" w:lineRule="exact"/>
        <w:rPr>
          <w:sz w:val="24"/>
          <w:szCs w:val="24"/>
          <w:color w:val="auto"/>
        </w:rPr>
      </w:pPr>
    </w:p>
    <w:p>
      <w:pPr>
        <w:sectPr>
          <w:pgSz w:w="11900" w:h="16838" w:orient="portrait"/>
          <w:cols w:equalWidth="0" w:num="2">
            <w:col w:w="3760" w:space="140"/>
            <w:col w:w="7180"/>
          </w:cols>
          <w:pgMar w:left="460" w:top="215" w:right="359" w:bottom="247"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7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80" w:type="dxa"/>
            <w:vAlign w:val="bottom"/>
            <w:gridSpan w:val="2"/>
          </w:tcPr>
          <w:p>
            <w:pPr>
              <w:ind w:left="72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6"/>
                <w:szCs w:val="16"/>
                <w:color w:val="0000FF"/>
              </w:rPr>
              <w:t>05/02/2022</w:t>
            </w:r>
          </w:p>
        </w:tc>
        <w:tc>
          <w:tcPr>
            <w:tcW w:w="5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C</w:t>
            </w:r>
            <w:r>
              <w:rPr>
                <w:rFonts w:ascii="Times New Roman" w:cs="Times New Roman" w:eastAsia="Times New Roman" w:hAnsi="Times New Roman"/>
                <w:sz w:val="10"/>
                <w:szCs w:val="10"/>
                <w:color w:val="008000"/>
              </w:rPr>
              <w:t>(1)</w:t>
            </w:r>
          </w:p>
        </w:tc>
        <w:tc>
          <w:tcPr>
            <w:tcW w:w="700" w:type="dxa"/>
            <w:vAlign w:val="bottom"/>
            <w:tcBorders>
              <w:bottom w:val="single" w:sz="8" w:color="2C2C2C"/>
            </w:tcBorders>
          </w:tcPr>
          <w:p>
            <w:pPr>
              <w:jc w:val="right"/>
              <w:ind w:right="81"/>
              <w:spacing w:after="0"/>
              <w:rPr>
                <w:sz w:val="20"/>
                <w:szCs w:val="20"/>
                <w:color w:val="auto"/>
              </w:rPr>
            </w:pPr>
            <w:r>
              <w:rPr>
                <w:rFonts w:ascii="Times New Roman" w:cs="Times New Roman" w:eastAsia="Times New Roman" w:hAnsi="Times New Roman"/>
                <w:sz w:val="16"/>
                <w:szCs w:val="16"/>
                <w:color w:val="0000FF"/>
              </w:rPr>
              <w:t>9,456</w:t>
            </w:r>
          </w:p>
        </w:tc>
        <w:tc>
          <w:tcPr>
            <w:tcW w:w="600" w:type="dxa"/>
            <w:vAlign w:val="bottom"/>
            <w:tcBorders>
              <w:bottom w:val="single" w:sz="8" w:color="2C2C2C"/>
            </w:tcBorders>
          </w:tcPr>
          <w:p>
            <w:pPr>
              <w:jc w:val="center"/>
              <w:ind w:left="17"/>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Borders>
              <w:bottom w:val="single" w:sz="8" w:color="2C2C2C"/>
            </w:tcBorders>
          </w:tcPr>
          <w:p>
            <w:pPr>
              <w:jc w:val="center"/>
              <w:ind w:right="128"/>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401"/>
              <w:spacing w:after="0"/>
              <w:rPr>
                <w:sz w:val="20"/>
                <w:szCs w:val="20"/>
                <w:color w:val="auto"/>
              </w:rPr>
            </w:pPr>
            <w:r>
              <w:rPr>
                <w:rFonts w:ascii="Times New Roman" w:cs="Times New Roman" w:eastAsia="Times New Roman" w:hAnsi="Times New Roman"/>
                <w:sz w:val="16"/>
                <w:szCs w:val="16"/>
                <w:color w:val="0000FF"/>
              </w:rPr>
              <w:t>9,456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6"/>
                <w:szCs w:val="16"/>
                <w:color w:val="0000FF"/>
              </w:rPr>
              <w:t>05/02/2022</w:t>
            </w:r>
          </w:p>
        </w:tc>
        <w:tc>
          <w:tcPr>
            <w:tcW w:w="5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700" w:type="dxa"/>
            <w:vAlign w:val="bottom"/>
            <w:tcBorders>
              <w:bottom w:val="single" w:sz="8" w:color="2C2C2C"/>
            </w:tcBorders>
          </w:tcPr>
          <w:p>
            <w:pPr>
              <w:jc w:val="center"/>
              <w:ind w:right="1"/>
              <w:spacing w:after="0"/>
              <w:rPr>
                <w:sz w:val="20"/>
                <w:szCs w:val="20"/>
                <w:color w:val="auto"/>
              </w:rPr>
            </w:pPr>
            <w:r>
              <w:rPr>
                <w:rFonts w:ascii="Times New Roman" w:cs="Times New Roman" w:eastAsia="Times New Roman" w:hAnsi="Times New Roman"/>
                <w:sz w:val="16"/>
                <w:szCs w:val="16"/>
                <w:color w:val="0000FF"/>
              </w:rPr>
              <w:t>9,456</w:t>
            </w:r>
            <w:r>
              <w:rPr>
                <w:rFonts w:ascii="Times New Roman" w:cs="Times New Roman" w:eastAsia="Times New Roman" w:hAnsi="Times New Roman"/>
                <w:sz w:val="20"/>
                <w:szCs w:val="20"/>
                <w:color w:val="008000"/>
                <w:vertAlign w:val="superscript"/>
              </w:rPr>
              <w:t>(2)</w:t>
            </w:r>
          </w:p>
        </w:tc>
        <w:tc>
          <w:tcPr>
            <w:tcW w:w="600" w:type="dxa"/>
            <w:vAlign w:val="bottom"/>
            <w:tcBorders>
              <w:bottom w:val="single" w:sz="8" w:color="2C2C2C"/>
            </w:tcBorders>
          </w:tcPr>
          <w:p>
            <w:pPr>
              <w:jc w:val="center"/>
              <w:ind w:left="17"/>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9"/>
              </w:rPr>
              <w:t>$</w:t>
            </w:r>
            <w:r>
              <w:rPr>
                <w:rFonts w:ascii="Times New Roman" w:cs="Times New Roman" w:eastAsia="Times New Roman" w:hAnsi="Times New Roman"/>
                <w:sz w:val="16"/>
                <w:szCs w:val="16"/>
                <w:color w:val="0000FF"/>
                <w:w w:val="99"/>
              </w:rPr>
              <w:t>6.2694</w:t>
            </w:r>
            <w:r>
              <w:rPr>
                <w:rFonts w:ascii="Times New Roman" w:cs="Times New Roman" w:eastAsia="Times New Roman" w:hAnsi="Times New Roman"/>
                <w:sz w:val="20"/>
                <w:szCs w:val="20"/>
                <w:color w:val="008000"/>
                <w:w w:val="99"/>
                <w:vertAlign w:val="superscript"/>
              </w:rPr>
              <w:t>(3)</w:t>
            </w:r>
          </w:p>
        </w:tc>
        <w:tc>
          <w:tcPr>
            <w:tcW w:w="6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1"/>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80" w:type="dxa"/>
            <w:vAlign w:val="bottom"/>
            <w:gridSpan w:val="9"/>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and 5)</w:t>
            </w: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(4)</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Class B</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12,931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05/02/2022</w:t>
            </w:r>
          </w:p>
        </w:tc>
        <w:tc>
          <w:tcPr>
            <w:tcW w:w="1060" w:type="dxa"/>
            <w:vAlign w:val="bottom"/>
          </w:tcPr>
          <w:p>
            <w:pPr>
              <w:spacing w:after="0"/>
              <w:rPr>
                <w:sz w:val="12"/>
                <w:szCs w:val="12"/>
                <w:color w:val="auto"/>
              </w:rPr>
            </w:pPr>
          </w:p>
        </w:tc>
        <w:tc>
          <w:tcPr>
            <w:tcW w:w="720" w:type="dxa"/>
            <w:vAlign w:val="bottom"/>
          </w:tcPr>
          <w:p>
            <w:pPr>
              <w:jc w:val="center"/>
              <w:ind w:right="241"/>
              <w:spacing w:after="0" w:line="139" w:lineRule="exact"/>
              <w:rPr>
                <w:sz w:val="20"/>
                <w:szCs w:val="20"/>
                <w:color w:val="auto"/>
              </w:rPr>
            </w:pPr>
            <w:r>
              <w:rPr>
                <w:rFonts w:ascii="Times New Roman" w:cs="Times New Roman" w:eastAsia="Times New Roman" w:hAnsi="Times New Roman"/>
                <w:sz w:val="13"/>
                <w:szCs w:val="13"/>
                <w:color w:val="0000FF"/>
                <w:w w:val="86"/>
              </w:rPr>
              <w:t>M</w:t>
            </w:r>
          </w:p>
        </w:tc>
        <w:tc>
          <w:tcPr>
            <w:tcW w:w="560" w:type="dxa"/>
            <w:vAlign w:val="bottom"/>
          </w:tcPr>
          <w:p>
            <w:pPr>
              <w:spacing w:after="0"/>
              <w:rPr>
                <w:sz w:val="12"/>
                <w:szCs w:val="12"/>
                <w:color w:val="auto"/>
              </w:rPr>
            </w:pPr>
          </w:p>
        </w:tc>
        <w:tc>
          <w:tcPr>
            <w:tcW w:w="4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12,931</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rPr>
              <w:t>90,520</w:t>
            </w:r>
          </w:p>
        </w:tc>
        <w:tc>
          <w:tcPr>
            <w:tcW w:w="640" w:type="dxa"/>
            <w:vAlign w:val="bottom"/>
          </w:tcPr>
          <w:p>
            <w:pPr>
              <w:jc w:val="center"/>
              <w:ind w:left="37"/>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12,931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05/02/2022</w:t>
            </w:r>
          </w:p>
        </w:tc>
        <w:tc>
          <w:tcPr>
            <w:tcW w:w="1060" w:type="dxa"/>
            <w:vAlign w:val="bottom"/>
          </w:tcPr>
          <w:p>
            <w:pPr>
              <w:spacing w:after="0"/>
              <w:rPr>
                <w:sz w:val="12"/>
                <w:szCs w:val="12"/>
                <w:color w:val="auto"/>
              </w:rPr>
            </w:pPr>
          </w:p>
        </w:tc>
        <w:tc>
          <w:tcPr>
            <w:tcW w:w="720" w:type="dxa"/>
            <w:vAlign w:val="bottom"/>
          </w:tcPr>
          <w:p>
            <w:pPr>
              <w:jc w:val="center"/>
              <w:ind w:right="241"/>
              <w:spacing w:after="0" w:line="139" w:lineRule="exact"/>
              <w:rPr>
                <w:sz w:val="20"/>
                <w:szCs w:val="20"/>
                <w:color w:val="auto"/>
              </w:rPr>
            </w:pPr>
            <w:r>
              <w:rPr>
                <w:rFonts w:ascii="Times New Roman" w:cs="Times New Roman" w:eastAsia="Times New Roman" w:hAnsi="Times New Roman"/>
                <w:sz w:val="13"/>
                <w:szCs w:val="13"/>
                <w:color w:val="0000FF"/>
                <w:w w:val="86"/>
              </w:rPr>
              <w:t>M</w:t>
            </w:r>
          </w:p>
        </w:tc>
        <w:tc>
          <w:tcPr>
            <w:tcW w:w="560" w:type="dxa"/>
            <w:vAlign w:val="bottom"/>
          </w:tcPr>
          <w:p>
            <w:pPr>
              <w:jc w:val="right"/>
              <w:ind w:right="22"/>
              <w:spacing w:after="0" w:line="139" w:lineRule="exact"/>
              <w:rPr>
                <w:sz w:val="20"/>
                <w:szCs w:val="20"/>
                <w:color w:val="auto"/>
              </w:rPr>
            </w:pPr>
            <w:r>
              <w:rPr>
                <w:rFonts w:ascii="Times New Roman" w:cs="Times New Roman" w:eastAsia="Times New Roman" w:hAnsi="Times New Roman"/>
                <w:sz w:val="13"/>
                <w:szCs w:val="13"/>
                <w:color w:val="0000FF"/>
              </w:rPr>
              <w:t>12,931</w:t>
            </w:r>
          </w:p>
        </w:tc>
        <w:tc>
          <w:tcPr>
            <w:tcW w:w="4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1,106,637</w:t>
            </w:r>
          </w:p>
        </w:tc>
        <w:tc>
          <w:tcPr>
            <w:tcW w:w="640" w:type="dxa"/>
            <w:vAlign w:val="bottom"/>
          </w:tcPr>
          <w:p>
            <w:pPr>
              <w:jc w:val="center"/>
              <w:ind w:left="37"/>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(6)</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Class B</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3,180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05/02/2022</w:t>
            </w:r>
          </w:p>
        </w:tc>
        <w:tc>
          <w:tcPr>
            <w:tcW w:w="1060" w:type="dxa"/>
            <w:vAlign w:val="bottom"/>
          </w:tcPr>
          <w:p>
            <w:pPr>
              <w:spacing w:after="0"/>
              <w:rPr>
                <w:sz w:val="12"/>
                <w:szCs w:val="12"/>
                <w:color w:val="auto"/>
              </w:rPr>
            </w:pPr>
          </w:p>
        </w:tc>
        <w:tc>
          <w:tcPr>
            <w:tcW w:w="720" w:type="dxa"/>
            <w:vAlign w:val="bottom"/>
          </w:tcPr>
          <w:p>
            <w:pPr>
              <w:jc w:val="center"/>
              <w:ind w:right="241"/>
              <w:spacing w:after="0" w:line="139" w:lineRule="exact"/>
              <w:rPr>
                <w:sz w:val="20"/>
                <w:szCs w:val="20"/>
                <w:color w:val="auto"/>
              </w:rPr>
            </w:pPr>
            <w:r>
              <w:rPr>
                <w:rFonts w:ascii="Times New Roman" w:cs="Times New Roman" w:eastAsia="Times New Roman" w:hAnsi="Times New Roman"/>
                <w:sz w:val="13"/>
                <w:szCs w:val="13"/>
                <w:color w:val="0000FF"/>
                <w:w w:val="86"/>
              </w:rPr>
              <w:t>M</w:t>
            </w:r>
          </w:p>
        </w:tc>
        <w:tc>
          <w:tcPr>
            <w:tcW w:w="560" w:type="dxa"/>
            <w:vAlign w:val="bottom"/>
          </w:tcPr>
          <w:p>
            <w:pPr>
              <w:spacing w:after="0"/>
              <w:rPr>
                <w:sz w:val="12"/>
                <w:szCs w:val="12"/>
                <w:color w:val="auto"/>
              </w:rPr>
            </w:pPr>
          </w:p>
        </w:tc>
        <w:tc>
          <w:tcPr>
            <w:tcW w:w="4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5"/>
              </w:rPr>
              <w:t>3,180</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rPr>
              <w:t>44,521</w:t>
            </w:r>
          </w:p>
        </w:tc>
        <w:tc>
          <w:tcPr>
            <w:tcW w:w="640" w:type="dxa"/>
            <w:vAlign w:val="bottom"/>
          </w:tcPr>
          <w:p>
            <w:pPr>
              <w:jc w:val="center"/>
              <w:ind w:left="37"/>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3,180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05/02/2022</w:t>
            </w:r>
          </w:p>
        </w:tc>
        <w:tc>
          <w:tcPr>
            <w:tcW w:w="1060" w:type="dxa"/>
            <w:vAlign w:val="bottom"/>
          </w:tcPr>
          <w:p>
            <w:pPr>
              <w:spacing w:after="0"/>
              <w:rPr>
                <w:sz w:val="12"/>
                <w:szCs w:val="12"/>
                <w:color w:val="auto"/>
              </w:rPr>
            </w:pPr>
          </w:p>
        </w:tc>
        <w:tc>
          <w:tcPr>
            <w:tcW w:w="720" w:type="dxa"/>
            <w:vAlign w:val="bottom"/>
          </w:tcPr>
          <w:p>
            <w:pPr>
              <w:jc w:val="center"/>
              <w:ind w:right="241"/>
              <w:spacing w:after="0" w:line="139" w:lineRule="exact"/>
              <w:rPr>
                <w:sz w:val="20"/>
                <w:szCs w:val="20"/>
                <w:color w:val="auto"/>
              </w:rPr>
            </w:pPr>
            <w:r>
              <w:rPr>
                <w:rFonts w:ascii="Times New Roman" w:cs="Times New Roman" w:eastAsia="Times New Roman" w:hAnsi="Times New Roman"/>
                <w:sz w:val="13"/>
                <w:szCs w:val="13"/>
                <w:color w:val="0000FF"/>
                <w:w w:val="86"/>
              </w:rPr>
              <w:t>M</w:t>
            </w:r>
          </w:p>
        </w:tc>
        <w:tc>
          <w:tcPr>
            <w:tcW w:w="560" w:type="dxa"/>
            <w:vAlign w:val="bottom"/>
          </w:tcPr>
          <w:p>
            <w:pPr>
              <w:jc w:val="right"/>
              <w:ind w:right="42"/>
              <w:spacing w:after="0" w:line="139" w:lineRule="exact"/>
              <w:rPr>
                <w:sz w:val="20"/>
                <w:szCs w:val="20"/>
                <w:color w:val="auto"/>
              </w:rPr>
            </w:pPr>
            <w:r>
              <w:rPr>
                <w:rFonts w:ascii="Times New Roman" w:cs="Times New Roman" w:eastAsia="Times New Roman" w:hAnsi="Times New Roman"/>
                <w:sz w:val="13"/>
                <w:szCs w:val="13"/>
                <w:color w:val="0000FF"/>
              </w:rPr>
              <w:t>3,180</w:t>
            </w:r>
          </w:p>
        </w:tc>
        <w:tc>
          <w:tcPr>
            <w:tcW w:w="4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1,109,817</w:t>
            </w:r>
          </w:p>
        </w:tc>
        <w:tc>
          <w:tcPr>
            <w:tcW w:w="640" w:type="dxa"/>
            <w:vAlign w:val="bottom"/>
          </w:tcPr>
          <w:p>
            <w:pPr>
              <w:jc w:val="center"/>
              <w:ind w:left="37"/>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vMerge w:val="restart"/>
          </w:tcPr>
          <w:p>
            <w:pPr>
              <w:jc w:val="center"/>
              <w:ind w:right="241"/>
              <w:spacing w:after="0"/>
              <w:rPr>
                <w:sz w:val="20"/>
                <w:szCs w:val="20"/>
                <w:color w:val="auto"/>
              </w:rPr>
            </w:pPr>
            <w:r>
              <w:rPr>
                <w:rFonts w:ascii="Times New Roman" w:cs="Times New Roman" w:eastAsia="Times New Roman" w:hAnsi="Times New Roman"/>
                <w:sz w:val="25"/>
                <w:szCs w:val="25"/>
                <w:color w:val="0000FF"/>
                <w:w w:val="96"/>
                <w:vertAlign w:val="subscript"/>
              </w:rPr>
              <w:t>C</w:t>
            </w:r>
            <w:r>
              <w:rPr>
                <w:rFonts w:ascii="Times New Roman" w:cs="Times New Roman" w:eastAsia="Times New Roman" w:hAnsi="Times New Roman"/>
                <w:sz w:val="10"/>
                <w:szCs w:val="10"/>
                <w:color w:val="008000"/>
                <w:w w:val="96"/>
              </w:rPr>
              <w:t>(1)</w:t>
            </w: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9,456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05/02/2022</w:t>
            </w:r>
          </w:p>
        </w:tc>
        <w:tc>
          <w:tcPr>
            <w:tcW w:w="10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5"/>
              </w:rPr>
              <w:t>9,456</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1,100,361</w:t>
            </w:r>
          </w:p>
        </w:tc>
        <w:tc>
          <w:tcPr>
            <w:tcW w:w="640" w:type="dxa"/>
            <w:vAlign w:val="bottom"/>
          </w:tcPr>
          <w:p>
            <w:pPr>
              <w:jc w:val="center"/>
              <w:ind w:left="37"/>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123,108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3"/>
                <w:szCs w:val="13"/>
                <w:color w:val="0000FF"/>
              </w:rPr>
              <w:t>Held by</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123,108</w:t>
            </w:r>
          </w:p>
        </w:tc>
        <w:tc>
          <w:tcPr>
            <w:tcW w:w="640" w:type="dxa"/>
            <w:vAlign w:val="bottom"/>
            <w:vMerge w:val="restart"/>
          </w:tcPr>
          <w:p>
            <w:pPr>
              <w:jc w:val="center"/>
              <w:ind w:left="57"/>
              <w:spacing w:after="0" w:line="139" w:lineRule="exact"/>
              <w:rPr>
                <w:sz w:val="20"/>
                <w:szCs w:val="20"/>
                <w:color w:val="auto"/>
              </w:rPr>
            </w:pPr>
            <w:r>
              <w:rPr>
                <w:rFonts w:ascii="Times New Roman" w:cs="Times New Roman" w:eastAsia="Times New Roman" w:hAnsi="Times New Roman"/>
                <w:sz w:val="13"/>
                <w:szCs w:val="13"/>
                <w:color w:val="0000FF"/>
                <w:w w:val="91"/>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3"/>
                <w:szCs w:val="13"/>
                <w:color w:val="0000FF"/>
              </w:rPr>
              <w:t>spouse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Borders>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-3441700</wp:posOffset>
            </wp:positionV>
            <wp:extent cx="28575" cy="3447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44741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20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10b5-1 instruction, resulting in the automatic conversion of the shares into Class AA Common Stock upon the execution of the sale.</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39" w:lineRule="exact"/>
        <w:rPr>
          <w:rFonts w:ascii="Times New Roman" w:cs="Times New Roman" w:eastAsia="Times New Roman" w:hAnsi="Times New Roman"/>
          <w:sz w:val="13"/>
          <w:szCs w:val="13"/>
          <w:color w:val="008000"/>
        </w:rPr>
      </w:pPr>
    </w:p>
    <w:p>
      <w:pPr>
        <w:jc w:val="both"/>
        <w:ind w:left="40" w:right="160" w:hanging="2"/>
        <w:spacing w:after="0" w:line="23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$6.15 to $6.45,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4" w:lineRule="exact"/>
        <w:rPr>
          <w:rFonts w:ascii="Times New Roman" w:cs="Times New Roman" w:eastAsia="Times New Roman" w:hAnsi="Times New Roman"/>
          <w:sz w:val="13"/>
          <w:szCs w:val="13"/>
          <w:color w:val="008000"/>
        </w:rPr>
      </w:pPr>
    </w:p>
    <w:p>
      <w:pPr>
        <w:ind w:left="40" w:right="44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contingent right to receive one share of the Issuer's Class B Common Stock. The original award of RSUs vested or will vest in 16 substantially equal quarterly installments commencing on February 1, 2022.</w:t>
      </w:r>
    </w:p>
    <w:p>
      <w:pPr>
        <w:spacing w:after="0" w:line="22" w:lineRule="exact"/>
        <w:rPr>
          <w:rFonts w:ascii="Times New Roman" w:cs="Times New Roman" w:eastAsia="Times New Roman" w:hAnsi="Times New Roman"/>
          <w:sz w:val="13"/>
          <w:szCs w:val="13"/>
          <w:color w:val="008000"/>
        </w:rPr>
      </w:pPr>
    </w:p>
    <w:p>
      <w:pPr>
        <w:ind w:left="40" w:right="16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any time at the option of the holder into one share of Class A common stock. Each share of Class B common stock will automatically convert into one share of Class A common stock upon certain sales or transfers. The Class B common stock do not expire.</w:t>
      </w:r>
    </w:p>
    <w:p>
      <w:pPr>
        <w:spacing w:after="0" w:line="22" w:lineRule="exact"/>
        <w:rPr>
          <w:rFonts w:ascii="Times New Roman" w:cs="Times New Roman" w:eastAsia="Times New Roman" w:hAnsi="Times New Roman"/>
          <w:sz w:val="13"/>
          <w:szCs w:val="13"/>
          <w:color w:val="008000"/>
        </w:rPr>
      </w:pPr>
    </w:p>
    <w:p>
      <w:pPr>
        <w:ind w:left="40" w:right="38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contingent right to receive one share of the Issuer's Class B Common Stock. The original award of RSUs vested or will vest as to 25% upon the Issuer's initial public offering and in 16 substantially equal quarterly installments thereafter. The RSUs have no expiration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3"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Cara Schembri as Attorney-</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05/04/2022</w:t>
            </w:r>
          </w:p>
        </w:tc>
        <w:tc>
          <w:tcPr>
            <w:tcW w:w="0" w:type="dxa"/>
            <w:vAlign w:val="bottom"/>
          </w:tcPr>
          <w:p>
            <w:pPr>
              <w:spacing w:after="0"/>
              <w:rPr>
                <w:sz w:val="1"/>
                <w:szCs w:val="1"/>
                <w:color w:val="auto"/>
              </w:rPr>
            </w:pPr>
          </w:p>
        </w:tc>
      </w:tr>
      <w:tr>
        <w:trPr>
          <w:trHeight w:val="86"/>
        </w:trPr>
        <w:tc>
          <w:tcPr>
            <w:tcW w:w="2020" w:type="dxa"/>
            <w:vAlign w:val="bottom"/>
            <w:tcBorders>
              <w:top w:val="single" w:sz="8" w:color="auto"/>
              <w:bottom w:val="single" w:sz="8" w:color="auto"/>
            </w:tcBorders>
            <w:gridSpan w:val="2"/>
            <w:vMerge w:val="restart"/>
          </w:tcPr>
          <w:p>
            <w:pPr>
              <w:spacing w:after="0" w:line="181" w:lineRule="exact"/>
              <w:rPr>
                <w:sz w:val="20"/>
                <w:szCs w:val="20"/>
                <w:color w:val="auto"/>
              </w:rPr>
            </w:pPr>
            <w:r>
              <w:rPr>
                <w:rFonts w:ascii="Times New Roman" w:cs="Times New Roman" w:eastAsia="Times New Roman" w:hAnsi="Times New Roman"/>
                <w:sz w:val="16"/>
                <w:szCs w:val="16"/>
                <w:color w:val="0000FF"/>
              </w:rPr>
              <w:t>in-fact for Jennifer Y. Hyman</w:t>
            </w:r>
          </w:p>
        </w:tc>
        <w:tc>
          <w:tcPr>
            <w:tcW w:w="18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2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19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280" w:type="dxa"/>
            <w:vAlign w:val="bottom"/>
            <w:gridSpan w:val="2"/>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24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7388"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2022-05-04T20:25:06Z</dcterms:created>
  <dcterms:modified xsi:type="dcterms:W3CDTF">2022-05-04T20:25:06Z</dcterms:modified>
</cp:coreProperties>
</file>