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731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4663.78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3941332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731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06/17/2025 758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3615.66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08/04/2025 647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2917.97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Shares to be sold to cover withholding taxes upon vesting of restricted stock unit awards pursuant to standing Rule</w:t>
            </w:r>
          </w:p>
        </w:tc>
        <w:tc>
          <w:tcPr>
            <w:tcW w:w="0" w:type="dxa"/>
            <w:vAlign w:val="bottom"/>
          </w:tcPr>
          <w:p>
            <w:pPr>
              <w:spacing w:after="0"/>
              <w:rPr>
                <w:sz w:val="1"/>
                <w:szCs w:val="1"/>
                <w:color w:val="auto"/>
              </w:rPr>
            </w:pPr>
          </w:p>
        </w:tc>
      </w:tr>
      <w:tr>
        <w:trPr>
          <w:trHeight w:val="161"/>
        </w:trPr>
        <w:tc>
          <w:tcPr>
            <w:tcW w:w="920" w:type="dxa"/>
            <w:vAlign w:val="bottom"/>
            <w:vMerge w:val="continue"/>
          </w:tcPr>
          <w:p>
            <w:pPr>
              <w:spacing w:after="0"/>
              <w:rPr>
                <w:sz w:val="13"/>
                <w:szCs w:val="13"/>
                <w:color w:val="auto"/>
              </w:rPr>
            </w:pPr>
          </w:p>
        </w:tc>
        <w:tc>
          <w:tcPr>
            <w:tcW w:w="100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10b5-1 sell to cover instruction.</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Cara Schembri as Attorney-in-fact for Becky Case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2025-09-15T09:34:55Z</dcterms:created>
  <dcterms:modified xsi:type="dcterms:W3CDTF">2025-09-15T09:34:55Z</dcterms:modified>
</cp:coreProperties>
</file>