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Case Becky</w:t>
        </w:r>
      </w:hyperlink>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firstLine="2"/>
        <w:spacing w:after="0" w:line="254"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10/13/2023</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537"/>
        <w:spacing w:after="0" w:line="331" w:lineRule="auto"/>
        <w:rPr>
          <w:sz w:val="20"/>
          <w:szCs w:val="20"/>
          <w:color w:val="auto"/>
        </w:rPr>
      </w:pPr>
      <w:r>
        <w:rPr>
          <w:rFonts w:ascii="Arial" w:cs="Arial" w:eastAsia="Arial" w:hAnsi="Arial"/>
          <w:sz w:val="20"/>
          <w:szCs w:val="20"/>
          <w:color w:val="0000FF"/>
        </w:rPr>
        <w:t>C/O RENT THE RUNWAY, INC 10 JAY STREET</w:t>
      </w:r>
    </w:p>
    <w:p>
      <w:pPr>
        <w:spacing w:after="0" w:line="220"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6"/>
                <w:szCs w:val="16"/>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63"/>
        <w:spacing w:after="0"/>
        <w:rPr>
          <w:sz w:val="20"/>
          <w:szCs w:val="20"/>
          <w:color w:val="auto"/>
        </w:rPr>
      </w:pPr>
      <w:r>
        <w:rPr>
          <w:rFonts w:ascii="Arial" w:cs="Arial" w:eastAsia="Arial" w:hAnsi="Arial"/>
          <w:sz w:val="20"/>
          <w:szCs w:val="20"/>
          <w:color w:val="0000FF"/>
        </w:rPr>
        <w:t>SVP, Engineering</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4"/>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158,985</w:t>
            </w:r>
            <w:r>
              <w:rPr>
                <w:rFonts w:ascii="Arial" w:cs="Arial" w:eastAsia="Arial" w:hAnsi="Arial"/>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vMerge w:val="continue"/>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100,451 restricted stock units ("RSUs"). Each RSU represents a contingent right to receive one share of the Issuer's Class A Common Stock. The RSUs will vest in accordance with the applicable vesting terms for each award.</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Cara Schembri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0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58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10/20/2023</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4"/>
              </w:rPr>
              <w:t>Becky Case</w:t>
            </w:r>
          </w:p>
        </w:tc>
        <w:tc>
          <w:tcPr>
            <w:tcW w:w="660" w:type="dxa"/>
            <w:vAlign w:val="bottom"/>
            <w:tcBorders>
              <w:top w:val="single" w:sz="8" w:color="auto"/>
            </w:tcBorders>
          </w:tcPr>
          <w:p>
            <w:pPr>
              <w:spacing w:after="0"/>
              <w:rPr>
                <w:sz w:val="19"/>
                <w:szCs w:val="19"/>
                <w:color w:val="auto"/>
              </w:rPr>
            </w:pP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9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24.1</w:t>
      </w: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respect to holdings of and transactions in securities issued by Rent the Runway,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undersigned</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90" w:lineRule="exact"/>
        <w:rPr>
          <w:sz w:val="20"/>
          <w:szCs w:val="20"/>
          <w:color w:val="auto"/>
        </w:rPr>
      </w:pPr>
    </w:p>
    <w:p>
      <w:pPr>
        <w:jc w:val="both"/>
        <w:ind w:left="1260" w:hanging="540"/>
        <w:spacing w:after="0" w:line="230" w:lineRule="auto"/>
        <w:tabs>
          <w:tab w:leader="none" w:pos="126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execute for and on behalf of the undersigned, Schedules 13D and 13G in accordance with Section 13 of 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and the rules thereunder, and Forms 3, 4, and 5 in accordance with Section 16 of the Exchange Act and the rules thereunder;</w:t>
      </w:r>
    </w:p>
    <w:p>
      <w:pPr>
        <w:spacing w:after="0" w:line="209" w:lineRule="exact"/>
        <w:rPr>
          <w:rFonts w:ascii="Arial" w:cs="Arial" w:eastAsia="Arial" w:hAnsi="Arial"/>
          <w:sz w:val="20"/>
          <w:szCs w:val="20"/>
          <w:color w:val="auto"/>
        </w:rPr>
      </w:pPr>
    </w:p>
    <w:p>
      <w:pPr>
        <w:jc w:val="both"/>
        <w:ind w:left="1260" w:hanging="540"/>
        <w:spacing w:after="0" w:line="263"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89" w:lineRule="exact"/>
        <w:rPr>
          <w:rFonts w:ascii="Arial" w:cs="Arial" w:eastAsia="Arial" w:hAnsi="Arial"/>
          <w:sz w:val="18"/>
          <w:szCs w:val="18"/>
          <w:color w:val="auto"/>
        </w:rPr>
      </w:pPr>
    </w:p>
    <w:p>
      <w:pPr>
        <w:jc w:val="both"/>
        <w:ind w:left="1260" w:hanging="540"/>
        <w:spacing w:after="0" w:line="222" w:lineRule="auto"/>
        <w:tabs>
          <w:tab w:leader="none" w:pos="12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jc w:val="both"/>
        <w:ind w:firstLine="231"/>
        <w:spacing w:after="0" w:line="24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and purposes as the undersigned might or could do if personally present, with full power of substitution and resubstitution or revocation, hereby ratifying and confirming all that such attorney-in-fact, or such attorneys -in-fact substitute or substitutes, shall lawfully do or cause to be done by virtue of this Power of Attorney and the rights and powers herein granted.</w:t>
      </w:r>
    </w:p>
    <w:p>
      <w:pPr>
        <w:spacing w:after="0" w:line="226" w:lineRule="exact"/>
        <w:rPr>
          <w:sz w:val="20"/>
          <w:szCs w:val="20"/>
          <w:color w:val="auto"/>
        </w:rPr>
      </w:pPr>
    </w:p>
    <w:p>
      <w:pPr>
        <w:jc w:val="both"/>
        <w:ind w:firstLine="720"/>
        <w:spacing w:after="0" w:line="22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26" w:lineRule="exact"/>
        <w:rPr>
          <w:sz w:val="20"/>
          <w:szCs w:val="20"/>
          <w:color w:val="auto"/>
        </w:rPr>
      </w:pPr>
    </w:p>
    <w:p>
      <w:pPr>
        <w:jc w:val="both"/>
        <w:ind w:firstLine="720"/>
        <w:spacing w:after="0" w:line="236"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WITNESS WHEREOF, the undersigned has caused this Power of Attorney to be executed as of Sept. 26, 2023.</w:t>
      </w:r>
    </w:p>
    <w:p>
      <w:pPr>
        <w:spacing w:after="0" w:line="200" w:lineRule="exact"/>
        <w:rPr>
          <w:sz w:val="20"/>
          <w:szCs w:val="20"/>
          <w:color w:val="auto"/>
        </w:rPr>
      </w:pPr>
    </w:p>
    <w:p>
      <w:pPr>
        <w:spacing w:after="0" w:line="288" w:lineRule="exact"/>
        <w:rPr>
          <w:sz w:val="20"/>
          <w:szCs w:val="20"/>
          <w:color w:val="auto"/>
        </w:rPr>
      </w:pPr>
    </w:p>
    <w:p>
      <w:pPr>
        <w:ind w:left="5760"/>
        <w:spacing w:after="0"/>
        <w:rPr>
          <w:sz w:val="20"/>
          <w:szCs w:val="20"/>
          <w:color w:val="auto"/>
        </w:rPr>
      </w:pPr>
      <w:r>
        <w:rPr>
          <w:rFonts w:ascii="Arial" w:cs="Arial" w:eastAsia="Arial" w:hAnsi="Arial"/>
          <w:sz w:val="20"/>
          <w:szCs w:val="20"/>
          <w:u w:val="single" w:color="auto"/>
          <w:color w:val="auto"/>
        </w:rPr>
        <w:t>By: /s/ Becky Case</w:t>
      </w:r>
    </w:p>
    <w:p>
      <w:pPr>
        <w:ind w:left="5760"/>
        <w:spacing w:after="0"/>
        <w:rPr>
          <w:sz w:val="20"/>
          <w:szCs w:val="20"/>
          <w:color w:val="auto"/>
        </w:rPr>
      </w:pPr>
      <w:r>
        <w:rPr>
          <w:rFonts w:ascii="Arial" w:cs="Arial" w:eastAsia="Arial" w:hAnsi="Arial"/>
          <w:sz w:val="20"/>
          <w:szCs w:val="20"/>
          <w:color w:val="auto"/>
        </w:rPr>
        <w:t>Name: Becky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w:t>
      </w:r>
    </w:p>
    <w:p>
      <w:pPr>
        <w:sectPr>
          <w:pgSz w:w="11900" w:h="16838" w:orient="portrait"/>
          <w:cols w:equalWidth="0" w:num="1">
            <w:col w:w="10940"/>
          </w:cols>
          <w:pgMar w:left="480" w:top="1440" w:right="479" w:bottom="1440" w:gutter="0" w:footer="0" w:header="0"/>
        </w:sectPr>
      </w:pPr>
    </w:p>
    <w:bookmarkStart w:id="2" w:name="page3"/>
    <w:bookmarkEnd w:id="2"/>
    <w:p>
      <w:pPr>
        <w:spacing w:after="0" w:line="105" w:lineRule="exact"/>
        <w:rPr>
          <w:sz w:val="20"/>
          <w:szCs w:val="20"/>
          <w:color w:val="auto"/>
        </w:rPr>
      </w:pPr>
    </w:p>
    <w:p>
      <w:pPr>
        <w:jc w:val="center"/>
        <w:ind w:right="-60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39"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ind w:left="360" w:hanging="360"/>
        <w:spacing w:after="0"/>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Cara Schembri</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60"/>
        <w:spacing w:after="0"/>
        <w:rPr>
          <w:sz w:val="20"/>
          <w:szCs w:val="20"/>
          <w:color w:val="auto"/>
        </w:rPr>
      </w:pPr>
      <w:r>
        <w:rPr>
          <w:rFonts w:ascii="Arial" w:cs="Arial" w:eastAsia="Arial" w:hAnsi="Arial"/>
          <w:sz w:val="24"/>
          <w:szCs w:val="24"/>
          <w:color w:val="auto"/>
        </w:rPr>
        <w:t>2</w:t>
      </w:r>
    </w:p>
    <w:sectPr>
      <w:pgSz w:w="11900" w:h="16838" w:orient="portrait"/>
      <w:cols w:equalWidth="0" w:num="1">
        <w:col w:w="9619"/>
      </w:cols>
      <w:pgMar w:left="8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95136"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2023-10-20T15:39:53Z</dcterms:created>
  <dcterms:modified xsi:type="dcterms:W3CDTF">2023-10-20T15:39:53Z</dcterms:modified>
</cp:coreProperties>
</file>