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0001887453</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Brian Donato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23186</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18150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units awarded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12/15/2023 under Issuers</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37500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Amended and</w:t>
      </w:r>
    </w:p>
    <w:p>
      <w:pPr>
        <w:ind w:left="2560"/>
        <w:spacing w:after="0" w:line="231" w:lineRule="auto"/>
        <w:rPr>
          <w:sz w:val="20"/>
          <w:szCs w:val="20"/>
          <w:color w:val="auto"/>
        </w:rPr>
      </w:pPr>
      <w:r>
        <w:rPr>
          <w:rFonts w:ascii="Times New Roman" w:cs="Times New Roman" w:eastAsia="Times New Roman" w:hAnsi="Times New Roman"/>
          <w:sz w:val="22"/>
          <w:szCs w:val="22"/>
          <w:color w:val="auto"/>
        </w:rPr>
        <w:t>Restated 2021</w:t>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Brian Donato</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09/18/2023 20159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16606.98</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Brian Donato</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09/19/2023 5202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4350.43</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Brian Donato</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11/02/2023 14403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7003.55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873"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12/15/2023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04/27/2022</w:t>
      </w:r>
    </w:p>
    <w:p>
      <w:pPr>
        <w:spacing w:after="0" w:line="612" w:lineRule="exact"/>
        <w:rPr>
          <w:sz w:val="20"/>
          <w:szCs w:val="20"/>
          <w:color w:val="auto"/>
        </w:rPr>
      </w:pPr>
    </w:p>
    <w:p>
      <w:pPr>
        <w:sectPr>
          <w:pgSz w:w="11900" w:h="16838" w:orient="portrait"/>
          <w:cols w:equalWidth="0" w:num="2">
            <w:col w:w="3380" w:space="440"/>
            <w:col w:w="7420"/>
          </w:cols>
          <w:pgMar w:left="320" w:top="98" w:right="339" w:bottom="873"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Brian Donato</w:t>
      </w:r>
    </w:p>
    <w:p>
      <w:pPr>
        <w:sectPr>
          <w:pgSz w:w="11900" w:h="16838" w:orient="portrait"/>
          <w:cols w:equalWidth="0" w:num="1">
            <w:col w:w="11240"/>
          </w:cols>
          <w:pgMar w:left="320" w:top="98" w:right="339" w:bottom="873"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8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2023-12-15T08:20:25Z</dcterms:created>
  <dcterms:modified xsi:type="dcterms:W3CDTF">2023-12-15T08:20:25Z</dcterms:modified>
</cp:coreProperties>
</file>