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19"/>
          </w:tcPr>
          <w:p>
            <w:pPr>
              <w:jc w:val="center"/>
              <w:ind w:right="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320" w:type="dxa"/>
            <w:vAlign w:val="bottom"/>
            <w:tcBorders>
              <w:bottom w:val="single" w:sz="8" w:color="808080"/>
            </w:tcBorders>
          </w:tcPr>
          <w:p>
            <w:pPr>
              <w:spacing w:after="0"/>
              <w:rPr>
                <w:sz w:val="23"/>
                <w:szCs w:val="23"/>
                <w:color w:val="auto"/>
              </w:rPr>
            </w:pPr>
          </w:p>
        </w:tc>
        <w:tc>
          <w:tcPr>
            <w:tcW w:w="340" w:type="dxa"/>
            <w:vAlign w:val="bottom"/>
            <w:tcBorders>
              <w:bottom w:val="single" w:sz="8" w:color="808080"/>
            </w:tcBorders>
          </w:tcPr>
          <w:p>
            <w:pPr>
              <w:spacing w:after="0"/>
              <w:rPr>
                <w:sz w:val="23"/>
                <w:szCs w:val="23"/>
                <w:color w:val="auto"/>
              </w:rPr>
            </w:pPr>
          </w:p>
        </w:tc>
        <w:tc>
          <w:tcPr>
            <w:tcW w:w="54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5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00" w:type="dxa"/>
            <w:vAlign w:val="bottom"/>
            <w:gridSpan w:val="4"/>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60" w:type="dxa"/>
            <w:vAlign w:val="bottom"/>
            <w:gridSpan w:val="8"/>
            <w:vMerge w:val="restart"/>
          </w:tcPr>
          <w:p>
            <w:pPr>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0" w:type="dxa"/>
            <w:vAlign w:val="bottom"/>
            <w:gridSpan w:val="19"/>
            <w:vMerge w:val="restart"/>
          </w:tcPr>
          <w:p>
            <w:pPr>
              <w:jc w:val="center"/>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top w:val="single" w:sz="8" w:color="808080"/>
              <w:bottom w:val="single" w:sz="8" w:color="2C2C2C"/>
            </w:tcBorders>
            <w:gridSpan w:val="3"/>
          </w:tcPr>
          <w:p>
            <w:pPr>
              <w:spacing w:after="0" w:line="20" w:lineRule="exact"/>
              <w:rPr>
                <w:sz w:val="1"/>
                <w:szCs w:val="1"/>
                <w:color w:val="auto"/>
              </w:rPr>
            </w:pPr>
          </w:p>
        </w:tc>
        <w:tc>
          <w:tcPr>
            <w:tcW w:w="780" w:type="dxa"/>
            <w:vAlign w:val="bottom"/>
            <w:tcBorders>
              <w:top w:val="single" w:sz="8" w:color="808080"/>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19"/>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gridSpan w:val="2"/>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0" w:type="dxa"/>
            <w:vAlign w:val="bottom"/>
            <w:gridSpan w:val="5"/>
            <w:vMerge w:val="continue"/>
          </w:tcPr>
          <w:p>
            <w:pPr>
              <w:spacing w:after="0"/>
              <w:rPr>
                <w:sz w:val="6"/>
                <w:szCs w:val="6"/>
                <w:color w:val="auto"/>
              </w:rPr>
            </w:pPr>
          </w:p>
        </w:tc>
        <w:tc>
          <w:tcPr>
            <w:tcW w:w="6200" w:type="dxa"/>
            <w:vAlign w:val="bottom"/>
            <w:gridSpan w:val="19"/>
            <w:vMerge w:val="continue"/>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80" w:type="dxa"/>
            <w:vAlign w:val="bottom"/>
            <w:gridSpan w:val="4"/>
            <w:vMerge w:val="restart"/>
          </w:tcPr>
          <w:p>
            <w:pPr>
              <w:ind w:left="60"/>
              <w:spacing w:after="0"/>
              <w:rPr>
                <w:sz w:val="20"/>
                <w:szCs w:val="20"/>
                <w:color w:val="auto"/>
              </w:rPr>
            </w:pPr>
            <w:r>
              <w:rPr>
                <w:rFonts w:ascii="Arial" w:cs="Arial" w:eastAsia="Arial" w:hAnsi="Arial"/>
                <w:sz w:val="12"/>
                <w:szCs w:val="12"/>
                <w:color w:val="auto"/>
                <w:w w:val="99"/>
              </w:rPr>
              <w:t>Estimated average burden</w:t>
            </w: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27" w:lineRule="exact"/>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gridSpan w:val="4"/>
            <w:vMerge w:val="continue"/>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560" w:type="dxa"/>
            <w:vAlign w:val="bottom"/>
            <w:gridSpan w:val="18"/>
            <w:vMerge w:val="restart"/>
          </w:tcPr>
          <w:p>
            <w:pPr>
              <w:jc w:val="center"/>
              <w:ind w:left="509"/>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80" w:type="dxa"/>
            <w:vAlign w:val="bottom"/>
          </w:tcPr>
          <w:p>
            <w:pPr>
              <w:spacing w:after="0"/>
              <w:rPr>
                <w:sz w:val="11"/>
                <w:szCs w:val="11"/>
                <w:color w:val="auto"/>
              </w:rPr>
            </w:pPr>
          </w:p>
        </w:tc>
        <w:tc>
          <w:tcPr>
            <w:tcW w:w="50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560" w:type="dxa"/>
            <w:vAlign w:val="bottom"/>
            <w:gridSpan w:val="18"/>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560" w:type="dxa"/>
            <w:vAlign w:val="bottom"/>
            <w:gridSpan w:val="18"/>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9"/>
          </w:tcPr>
          <w:p>
            <w:pPr>
              <w:jc w:val="center"/>
              <w:ind w:right="153"/>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92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KAPLAN BETH J</w:t>
              </w:r>
            </w:hyperlink>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8"/>
          </w:tcPr>
          <w:p>
            <w:pPr>
              <w:spacing w:after="0" w:line="174" w:lineRule="exact"/>
              <w:rPr>
                <w:rFonts w:ascii="Arial" w:cs="Arial" w:eastAsia="Arial" w:hAnsi="Arial"/>
                <w:sz w:val="20"/>
                <w:szCs w:val="20"/>
                <w:color w:val="0000EE"/>
              </w:rPr>
            </w:pPr>
            <w:hyperlink r:id="rId9">
              <w:r>
                <w:rPr>
                  <w:rFonts w:ascii="Arial" w:cs="Arial" w:eastAsia="Arial" w:hAnsi="Arial"/>
                  <w:sz w:val="20"/>
                  <w:szCs w:val="20"/>
                  <w:color w:val="0000EE"/>
                </w:rPr>
                <w:t xml:space="preserve">Rent the Runway,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RENT</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7"/>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gridSpan w:val="3"/>
            <w:vMerge w:val="restart"/>
          </w:tcPr>
          <w:p>
            <w:pPr>
              <w:ind w:left="260"/>
              <w:spacing w:after="0" w:line="120" w:lineRule="exact"/>
              <w:rPr>
                <w:sz w:val="20"/>
                <w:szCs w:val="20"/>
                <w:color w:val="auto"/>
              </w:rPr>
            </w:pPr>
            <w:r>
              <w:rPr>
                <w:rFonts w:ascii="Arial" w:cs="Arial" w:eastAsia="Arial" w:hAnsi="Arial"/>
                <w:sz w:val="13"/>
                <w:szCs w:val="13"/>
                <w:color w:val="0000FF"/>
              </w:rPr>
              <w:t>X</w:t>
            </w:r>
          </w:p>
        </w:tc>
        <w:tc>
          <w:tcPr>
            <w:tcW w:w="640" w:type="dxa"/>
            <w:vAlign w:val="bottom"/>
            <w:vMerge w:val="restart"/>
          </w:tcPr>
          <w:p>
            <w:pPr>
              <w:ind w:left="180"/>
              <w:spacing w:after="0" w:line="120"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520" w:type="dxa"/>
            <w:vAlign w:val="bottom"/>
            <w:gridSpan w:val="7"/>
            <w:vMerge w:val="restart"/>
          </w:tcPr>
          <w:p>
            <w:pPr>
              <w:ind w:left="260"/>
              <w:spacing w:after="0" w:line="120"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gridSpan w:val="3"/>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gridSpan w:val="4"/>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8"/>
                <w:szCs w:val="8"/>
                <w:color w:val="auto"/>
              </w:rPr>
            </w:pPr>
          </w:p>
        </w:tc>
        <w:tc>
          <w:tcPr>
            <w:tcW w:w="1520" w:type="dxa"/>
            <w:vAlign w:val="bottom"/>
            <w:gridSpan w:val="7"/>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40" w:type="dxa"/>
            <w:vAlign w:val="bottom"/>
            <w:gridSpan w:val="8"/>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15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620" w:type="dxa"/>
            <w:vAlign w:val="bottom"/>
            <w:gridSpan w:val="8"/>
          </w:tcPr>
          <w:p>
            <w:pPr>
              <w:ind w:left="240"/>
              <w:spacing w:after="0"/>
              <w:rPr>
                <w:sz w:val="20"/>
                <w:szCs w:val="20"/>
                <w:color w:val="auto"/>
              </w:rPr>
            </w:pPr>
            <w:r>
              <w:rPr>
                <w:rFonts w:ascii="Arial" w:cs="Arial" w:eastAsia="Arial" w:hAnsi="Arial"/>
                <w:sz w:val="17"/>
                <w:szCs w:val="17"/>
                <w:color w:val="0000FF"/>
              </w:rPr>
              <w:t>07/11/2023</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ind w:left="260"/>
              <w:spacing w:after="0"/>
              <w:rPr>
                <w:sz w:val="20"/>
                <w:szCs w:val="20"/>
                <w:color w:val="auto"/>
              </w:rPr>
            </w:pPr>
            <w:r>
              <w:rPr>
                <w:rFonts w:ascii="Arial" w:cs="Arial" w:eastAsia="Arial" w:hAnsi="Arial"/>
                <w:sz w:val="13"/>
                <w:szCs w:val="13"/>
                <w:color w:val="auto"/>
              </w:rPr>
              <w:t>below)</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w w:val="97"/>
              </w:rPr>
              <w:t>C/O RENT THE RUNWAY, INC.</w:t>
            </w: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6"/>
            <w:vMerge w:val="continue"/>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0"/>
            <w:vMerge w:val="restart"/>
          </w:tcPr>
          <w:p>
            <w:pPr>
              <w:jc w:val="center"/>
              <w:ind w:right="153"/>
              <w:spacing w:after="0"/>
              <w:rPr>
                <w:sz w:val="20"/>
                <w:szCs w:val="20"/>
                <w:color w:val="auto"/>
              </w:rPr>
            </w:pPr>
            <w:r>
              <w:rPr>
                <w:rFonts w:ascii="Arial" w:cs="Arial" w:eastAsia="Arial" w:hAnsi="Arial"/>
                <w:sz w:val="13"/>
                <w:szCs w:val="13"/>
                <w:color w:val="auto"/>
                <w:w w:val="99"/>
              </w:rPr>
              <w:t>4. If Amendment, Date of Original Filed (Month/Day/Year)</w:t>
            </w:r>
          </w:p>
        </w:tc>
        <w:tc>
          <w:tcPr>
            <w:tcW w:w="240" w:type="dxa"/>
            <w:vAlign w:val="bottom"/>
          </w:tcPr>
          <w:p>
            <w:pPr>
              <w:spacing w:after="0"/>
              <w:rPr>
                <w:sz w:val="13"/>
                <w:szCs w:val="13"/>
                <w:color w:val="auto"/>
              </w:rPr>
            </w:pPr>
          </w:p>
        </w:tc>
        <w:tc>
          <w:tcPr>
            <w:tcW w:w="3400" w:type="dxa"/>
            <w:vAlign w:val="bottom"/>
            <w:gridSpan w:val="15"/>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0"/>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ind w:left="20"/>
              <w:spacing w:after="0" w:line="183" w:lineRule="exact"/>
              <w:rPr>
                <w:sz w:val="20"/>
                <w:szCs w:val="20"/>
                <w:color w:val="auto"/>
              </w:rPr>
            </w:pPr>
            <w:r>
              <w:rPr>
                <w:rFonts w:ascii="Arial" w:cs="Arial" w:eastAsia="Arial" w:hAnsi="Arial"/>
                <w:sz w:val="17"/>
                <w:szCs w:val="17"/>
                <w:color w:val="0000FF"/>
                <w:w w:val="94"/>
              </w:rPr>
              <w:t>10 JAY STREET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00" w:type="dxa"/>
            <w:vAlign w:val="bottom"/>
            <w:gridSpan w:val="10"/>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0" w:type="dxa"/>
            <w:vAlign w:val="bottom"/>
            <w:gridSpan w:val="12"/>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BROOKLYN</w:t>
            </w:r>
          </w:p>
        </w:tc>
        <w:tc>
          <w:tcPr>
            <w:tcW w:w="1180" w:type="dxa"/>
            <w:vAlign w:val="bottom"/>
            <w:gridSpan w:val="3"/>
            <w:vMerge w:val="restart"/>
          </w:tcPr>
          <w:p>
            <w:pPr>
              <w:spacing w:after="0" w:line="164" w:lineRule="exact"/>
              <w:rPr>
                <w:sz w:val="20"/>
                <w:szCs w:val="20"/>
                <w:color w:val="auto"/>
              </w:rPr>
            </w:pPr>
            <w:r>
              <w:rPr>
                <w:rFonts w:ascii="Arial" w:cs="Arial" w:eastAsia="Arial" w:hAnsi="Arial"/>
                <w:sz w:val="17"/>
                <w:szCs w:val="17"/>
                <w:color w:val="0000FF"/>
              </w:rPr>
              <w:t>NY</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11201</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0"/>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0"/>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920" w:type="dxa"/>
            <w:vAlign w:val="bottom"/>
            <w:gridSpan w:val="23"/>
            <w:vMerge w:val="restart"/>
          </w:tcPr>
          <w:p>
            <w:pPr>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920" w:type="dxa"/>
            <w:vAlign w:val="bottom"/>
            <w:gridSpan w:val="2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560" w:type="dxa"/>
            <w:vAlign w:val="bottom"/>
            <w:gridSpan w:val="12"/>
          </w:tcPr>
          <w:p>
            <w:pPr>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020" w:type="dxa"/>
            <w:vAlign w:val="bottom"/>
            <w:tcBorders>
              <w:top w:val="single" w:sz="8" w:color="2C2C2C"/>
            </w:tcBorders>
            <w:gridSpan w:val="20"/>
          </w:tcPr>
          <w:p>
            <w:pPr>
              <w:ind w:left="5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4"/>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4"/>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7"/>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4"/>
                <w:szCs w:val="14"/>
                <w:color w:val="auto"/>
              </w:rPr>
            </w:pPr>
          </w:p>
        </w:tc>
        <w:tc>
          <w:tcPr>
            <w:tcW w:w="2020" w:type="dxa"/>
            <w:vAlign w:val="bottom"/>
            <w:gridSpan w:val="7"/>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6"/>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7"/>
          </w:tcPr>
          <w:p>
            <w:pPr>
              <w:ind w:left="1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40" w:type="dxa"/>
            <w:vAlign w:val="bottom"/>
            <w:gridSpan w:val="7"/>
          </w:tcPr>
          <w:p>
            <w:pPr>
              <w:ind w:left="6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vMerge w:val="restart"/>
          </w:tcPr>
          <w:p>
            <w:pPr>
              <w:ind w:left="40"/>
              <w:spacing w:after="0" w:line="131" w:lineRule="exact"/>
              <w:rPr>
                <w:sz w:val="20"/>
                <w:szCs w:val="20"/>
                <w:color w:val="auto"/>
              </w:rPr>
            </w:pPr>
            <w:r>
              <w:rPr>
                <w:rFonts w:ascii="Arial" w:cs="Arial" w:eastAsia="Arial" w:hAnsi="Arial"/>
                <w:sz w:val="12"/>
                <w:szCs w:val="12"/>
                <w:b w:val="1"/>
                <w:bCs w:val="1"/>
                <w:color w:val="auto"/>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6"/>
            <w:vMerge w:val="restart"/>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4"/>
            <w:vMerge w:val="continue"/>
          </w:tcPr>
          <w:p>
            <w:pPr>
              <w:spacing w:after="0"/>
              <w:rPr>
                <w:sz w:val="8"/>
                <w:szCs w:val="8"/>
                <w:color w:val="auto"/>
              </w:rPr>
            </w:pPr>
          </w:p>
        </w:tc>
        <w:tc>
          <w:tcPr>
            <w:tcW w:w="114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4"/>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6"/>
          </w:tcPr>
          <w:p>
            <w:pPr>
              <w:ind w:left="760"/>
              <w:spacing w:after="0"/>
              <w:rPr>
                <w:sz w:val="20"/>
                <w:szCs w:val="20"/>
                <w:color w:val="auto"/>
              </w:rPr>
            </w:pPr>
            <w:r>
              <w:rPr>
                <w:rFonts w:ascii="Arial" w:cs="Arial" w:eastAsia="Arial" w:hAnsi="Arial"/>
                <w:sz w:val="17"/>
                <w:szCs w:val="17"/>
                <w:color w:val="0000FF"/>
                <w:w w:val="89"/>
              </w:rPr>
              <w:t>07/11/2023</w:t>
            </w: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w w:val="83"/>
              </w:rPr>
              <w:t>22,066</w:t>
            </w:r>
            <w:r>
              <w:rPr>
                <w:rFonts w:ascii="Arial" w:cs="Arial" w:eastAsia="Arial" w:hAnsi="Arial"/>
                <w:sz w:val="21"/>
                <w:szCs w:val="21"/>
                <w:color w:val="008000"/>
                <w:w w:val="83"/>
                <w:vertAlign w:val="superscript"/>
              </w:rPr>
              <w:t>(1)</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ind w:left="240"/>
              <w:spacing w:after="0"/>
              <w:rPr>
                <w:sz w:val="20"/>
                <w:szCs w:val="20"/>
                <w:color w:val="auto"/>
              </w:rPr>
            </w:pP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0000FF"/>
              </w:rPr>
              <w:t>564,886</w:t>
            </w:r>
          </w:p>
        </w:tc>
        <w:tc>
          <w:tcPr>
            <w:tcW w:w="3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12,489</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980" w:type="dxa"/>
            <w:vAlign w:val="bottom"/>
            <w:gridSpan w:val="6"/>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7"/>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6"/>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05"/>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20" w:type="dxa"/>
            <w:vAlign w:val="bottom"/>
            <w:gridSpan w:val="20"/>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60" w:type="dxa"/>
            <w:vAlign w:val="bottom"/>
            <w:gridSpan w:val="18"/>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00" w:type="dxa"/>
            <w:vAlign w:val="bottom"/>
            <w:gridSpan w:val="5"/>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5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84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(I) (Instr. 4)</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w w:val="99"/>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gridSpan w:val="6"/>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vMerge w:val="continue"/>
          </w:tcPr>
          <w:p>
            <w:pPr>
              <w:spacing w:after="0"/>
              <w:rPr>
                <w:sz w:val="14"/>
                <w:szCs w:val="14"/>
                <w:color w:val="auto"/>
              </w:rPr>
            </w:pPr>
          </w:p>
        </w:tc>
        <w:tc>
          <w:tcPr>
            <w:tcW w:w="64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0000FF"/>
              </w:rPr>
              <w:t>Class A</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55,167</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5.1</w:t>
            </w:r>
          </w:p>
        </w:tc>
        <w:tc>
          <w:tcPr>
            <w:tcW w:w="140" w:type="dxa"/>
            <w:vAlign w:val="bottom"/>
          </w:tcPr>
          <w:p>
            <w:pPr>
              <w:spacing w:after="0"/>
              <w:rPr>
                <w:sz w:val="5"/>
                <w:szCs w:val="5"/>
                <w:color w:val="auto"/>
              </w:rPr>
            </w:pPr>
          </w:p>
        </w:tc>
        <w:tc>
          <w:tcPr>
            <w:tcW w:w="1040" w:type="dxa"/>
            <w:vAlign w:val="bottom"/>
            <w:gridSpan w:val="2"/>
            <w:vMerge w:val="restart"/>
          </w:tcPr>
          <w:p>
            <w:pPr>
              <w:jc w:val="right"/>
              <w:ind w:right="115"/>
              <w:spacing w:after="0"/>
              <w:rPr>
                <w:sz w:val="20"/>
                <w:szCs w:val="20"/>
                <w:color w:val="auto"/>
              </w:rPr>
            </w:pPr>
            <w:r>
              <w:rPr>
                <w:rFonts w:ascii="Arial" w:cs="Arial" w:eastAsia="Arial" w:hAnsi="Arial"/>
                <w:sz w:val="13"/>
                <w:szCs w:val="13"/>
                <w:color w:val="0000FF"/>
              </w:rPr>
              <w:t>07/11/2023</w:t>
            </w: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gridSpan w:val="4"/>
            <w:vMerge w:val="restart"/>
          </w:tcPr>
          <w:p>
            <w:pPr>
              <w:ind w:left="4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5"/>
                <w:szCs w:val="5"/>
                <w:color w:val="auto"/>
              </w:rPr>
            </w:pPr>
          </w:p>
        </w:tc>
        <w:tc>
          <w:tcPr>
            <w:tcW w:w="840" w:type="dxa"/>
            <w:vAlign w:val="bottom"/>
            <w:vMerge w:val="restart"/>
          </w:tcPr>
          <w:p>
            <w:pPr>
              <w:ind w:left="360"/>
              <w:spacing w:after="0"/>
              <w:rPr>
                <w:sz w:val="20"/>
                <w:szCs w:val="20"/>
                <w:color w:val="auto"/>
              </w:rPr>
            </w:pPr>
            <w:r>
              <w:rPr>
                <w:rFonts w:ascii="Arial" w:cs="Arial" w:eastAsia="Arial" w:hAnsi="Arial"/>
                <w:sz w:val="13"/>
                <w:szCs w:val="13"/>
                <w:color w:val="0000FF"/>
              </w:rPr>
              <w:t>55,167</w:t>
            </w:r>
          </w:p>
        </w:tc>
        <w:tc>
          <w:tcPr>
            <w:tcW w:w="48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280" w:type="dxa"/>
            <w:vAlign w:val="bottom"/>
          </w:tcPr>
          <w:p>
            <w:pPr>
              <w:spacing w:after="0"/>
              <w:rPr>
                <w:sz w:val="5"/>
                <w:szCs w:val="5"/>
                <w:color w:val="auto"/>
              </w:rPr>
            </w:pPr>
          </w:p>
        </w:tc>
        <w:tc>
          <w:tcPr>
            <w:tcW w:w="700" w:type="dxa"/>
            <w:vAlign w:val="bottom"/>
            <w:vMerge w:val="restart"/>
          </w:tcPr>
          <w:p>
            <w:pPr>
              <w:ind w:left="40"/>
              <w:spacing w:after="0"/>
              <w:rPr>
                <w:sz w:val="20"/>
                <w:szCs w:val="20"/>
                <w:color w:val="auto"/>
              </w:rPr>
            </w:pPr>
            <w:r>
              <w:rPr>
                <w:rFonts w:ascii="Arial" w:cs="Arial" w:eastAsia="Arial" w:hAnsi="Arial"/>
                <w:sz w:val="13"/>
                <w:szCs w:val="13"/>
                <w:color w:val="0000FF"/>
                <w:w w:val="98"/>
              </w:rPr>
              <w:t>03/09/2025</w:t>
            </w: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restart"/>
          </w:tcPr>
          <w:p>
            <w:pPr>
              <w:ind w:left="180"/>
              <w:spacing w:after="0"/>
              <w:rPr>
                <w:sz w:val="20"/>
                <w:szCs w:val="20"/>
                <w:color w:val="auto"/>
              </w:rPr>
            </w:pPr>
            <w:r>
              <w:rPr>
                <w:rFonts w:ascii="Arial" w:cs="Arial" w:eastAsia="Arial" w:hAnsi="Arial"/>
                <w:sz w:val="11"/>
                <w:szCs w:val="11"/>
                <w:color w:val="008000"/>
              </w:rPr>
              <w:t>(1)</w:t>
            </w:r>
          </w:p>
        </w:tc>
        <w:tc>
          <w:tcPr>
            <w:tcW w:w="500" w:type="dxa"/>
            <w:vAlign w:val="bottom"/>
            <w:gridSpan w:val="3"/>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5"/>
                <w:szCs w:val="5"/>
                <w:color w:val="auto"/>
              </w:rPr>
            </w:pPr>
          </w:p>
        </w:tc>
        <w:tc>
          <w:tcPr>
            <w:tcW w:w="540" w:type="dxa"/>
            <w:vAlign w:val="bottom"/>
            <w:vMerge w:val="restart"/>
          </w:tcPr>
          <w:p>
            <w:pPr>
              <w:ind w:left="3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80" w:type="dxa"/>
            <w:vAlign w:val="bottom"/>
            <w:gridSpan w:val="3"/>
          </w:tcPr>
          <w:p>
            <w:pPr>
              <w:ind w:left="60"/>
              <w:spacing w:after="0" w:line="89" w:lineRule="exact"/>
              <w:rPr>
                <w:sz w:val="20"/>
                <w:szCs w:val="20"/>
                <w:color w:val="auto"/>
              </w:rPr>
            </w:pPr>
            <w:r>
              <w:rPr>
                <w:rFonts w:ascii="Arial" w:cs="Arial" w:eastAsia="Arial" w:hAnsi="Arial"/>
                <w:sz w:val="10"/>
                <w:szCs w:val="10"/>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-6205855</wp:posOffset>
            </wp:positionV>
            <wp:extent cx="7045960" cy="638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638683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82"/>
        </w:trPr>
        <w:tc>
          <w:tcPr>
            <w:tcW w:w="354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600" w:type="dxa"/>
            <w:vAlign w:val="bottom"/>
          </w:tcPr>
          <w:p>
            <w:pPr>
              <w:ind w:left="330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40" w:type="dxa"/>
            <w:vAlign w:val="bottom"/>
            <w:vMerge w:val="continue"/>
          </w:tcPr>
          <w:p>
            <w:pPr>
              <w:spacing w:after="0"/>
              <w:rPr>
                <w:sz w:val="3"/>
                <w:szCs w:val="3"/>
                <w:color w:val="auto"/>
              </w:rPr>
            </w:pPr>
          </w:p>
        </w:tc>
        <w:tc>
          <w:tcPr>
            <w:tcW w:w="3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280" w:firstLine="4"/>
        <w:spacing w:after="0" w:line="272" w:lineRule="auto"/>
        <w:tabs>
          <w:tab w:leader="none" w:pos="17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11, 2023, the Issuer canceled, pursuant to the Issuers Option Exchange Program, all options that had been tendered by the Reporting Person. In exchange for the options, the Reporting Person received 22,066 restricted stock units. Each restricted stock unit represents a contingent right to receive one share of the Issuers Class A Common Stock. The award of restricted stock units shall vest in eight equal quarterly installments over two years beginning on November 1, 2023, provided that the Reporting Person remains continuously employed on each vesting date.</w:t>
      </w:r>
    </w:p>
    <w:p>
      <w:pPr>
        <w:spacing w:after="0" w:line="14"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Held directly by SK Limited Partnership. The Reporting Person may be deemed to have voting and dispositive power over the shares held by SK Limited Partnership.</w:t>
      </w:r>
    </w:p>
    <w:p>
      <w:pPr>
        <w:sectPr>
          <w:pgSz w:w="11900" w:h="16838" w:orient="portrait"/>
          <w:cols w:equalWidth="0" w:num="1">
            <w:col w:w="11080"/>
          </w:cols>
          <w:pgMar w:left="460" w:top="223" w:right="359" w:bottom="1440" w:gutter="0" w:footer="0" w:header="0"/>
        </w:sectPr>
      </w:pP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3. Prior to cancellation, the option was fully vested and exercisable.</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Cara Schembri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3810</wp:posOffset>
            </wp:positionV>
            <wp:extent cx="13296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in-fact for Beth J.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10985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11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color w:val="0000FF"/>
        </w:rPr>
        <w:t>07/13/2023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491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9149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21" w:lineRule="exact"/>
        <w:rPr>
          <w:sz w:val="20"/>
          <w:szCs w:val="20"/>
          <w:color w:val="auto"/>
        </w:rPr>
      </w:pPr>
    </w:p>
    <w:p>
      <w:pPr>
        <w:sectPr>
          <w:pgSz w:w="11900" w:h="16838" w:orient="portrait"/>
          <w:cols w:equalWidth="0" w:num="2">
            <w:col w:w="8680" w:space="100"/>
            <w:col w:w="2300"/>
          </w:cols>
          <w:pgMar w:left="460" w:top="223"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247154" TargetMode="External"/><Relationship Id="rId9"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2023-07-13T18:36:37Z</dcterms:created>
  <dcterms:modified xsi:type="dcterms:W3CDTF">2023-07-13T18:36:37Z</dcterms:modified>
</cp:coreProperties>
</file>