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(RULE 13d - 102)</w:t>
      </w:r>
    </w:p>
    <w:p>
      <w:pPr>
        <w:spacing w:after="0" w:line="211" w:lineRule="exact"/>
        <w:rPr>
          <w:sz w:val="24"/>
          <w:szCs w:val="24"/>
          <w:color w:val="auto"/>
        </w:rPr>
      </w:pPr>
    </w:p>
    <w:p>
      <w:pPr>
        <w:jc w:val="center"/>
        <w:ind w:left="340" w:right="200"/>
        <w:spacing w:after="0" w:line="277" w:lineRule="auto"/>
        <w:rPr>
          <w:sz w:val="20"/>
          <w:szCs w:val="20"/>
          <w:color w:val="auto"/>
        </w:rPr>
      </w:pPr>
      <w:r>
        <w:rPr>
          <w:rFonts w:ascii="Arial" w:cs="Arial" w:eastAsia="Arial" w:hAnsi="Arial"/>
          <w:sz w:val="18"/>
          <w:szCs w:val="18"/>
          <w:color w:val="auto"/>
        </w:rPr>
        <w:t>INFORMATION TO BE INCLUDED IN STATEMENTS FILED PURSUANT TO 13d-1(b), (c) AND (d) AND AMENDMENTS THERETO FILED PURSUANT TO 13d-2</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Rent the Runway,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Class A Common Stock, $0.001 par value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76010Y103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October 31,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5200" w:right="4700" w:hanging="8"/>
        <w:spacing w:after="0" w:line="227" w:lineRule="exact"/>
        <w:tabs>
          <w:tab w:leader="none" w:pos="55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Page 2 of 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CUSIP No. 76010Y103</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80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NAME OF REPORTING PERSON</w:t>
            </w:r>
          </w:p>
        </w:tc>
        <w:tc>
          <w:tcPr>
            <w:tcW w:w="25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660" w:type="dxa"/>
            <w:vAlign w:val="bottom"/>
            <w:tcBorders>
              <w:left w:val="single" w:sz="8" w:color="auto"/>
              <w:right w:val="single" w:sz="8" w:color="auto"/>
            </w:tcBorders>
          </w:tcPr>
          <w:p>
            <w:pPr>
              <w:spacing w:after="0"/>
              <w:rPr>
                <w:sz w:val="24"/>
                <w:szCs w:val="24"/>
                <w:color w:val="auto"/>
              </w:rPr>
            </w:pPr>
          </w:p>
        </w:tc>
        <w:tc>
          <w:tcPr>
            <w:tcW w:w="8060" w:type="dxa"/>
            <w:vAlign w:val="bottom"/>
            <w:gridSpan w:val="3"/>
          </w:tcPr>
          <w:p>
            <w:pPr>
              <w:ind w:left="20"/>
              <w:spacing w:after="0"/>
              <w:rPr>
                <w:sz w:val="20"/>
                <w:szCs w:val="20"/>
                <w:color w:val="auto"/>
              </w:rPr>
            </w:pPr>
            <w:r>
              <w:rPr>
                <w:rFonts w:ascii="Arial" w:cs="Arial" w:eastAsia="Arial" w:hAnsi="Arial"/>
                <w:sz w:val="18"/>
                <w:szCs w:val="18"/>
                <w:color w:val="auto"/>
              </w:rPr>
              <w:t>Gilder, Gagnon, Howe &amp; Co. LLC</w:t>
            </w: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bottom w:val="single" w:sz="8" w:color="auto"/>
              <w:right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440" w:type="dxa"/>
            <w:vAlign w:val="bottom"/>
            <w:tcBorders>
              <w:bottom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60" w:type="dxa"/>
            <w:vAlign w:val="bottom"/>
            <w:tcBorders>
              <w:left w:val="single" w:sz="8" w:color="auto"/>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2</w:t>
            </w:r>
          </w:p>
        </w:tc>
        <w:tc>
          <w:tcPr>
            <w:tcW w:w="8060" w:type="dxa"/>
            <w:vAlign w:val="bottom"/>
            <w:gridSpan w:val="3"/>
          </w:tcPr>
          <w:p>
            <w:pPr>
              <w:ind w:left="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ind w:left="13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660" w:type="dxa"/>
            <w:vAlign w:val="bottom"/>
            <w:tcBorders>
              <w:left w:val="single" w:sz="8" w:color="auto"/>
              <w:bottom w:val="single" w:sz="8" w:color="auto"/>
              <w:right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6440" w:type="dxa"/>
            <w:vAlign w:val="bottom"/>
            <w:tcBorders>
              <w:bottom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13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1620" w:type="dxa"/>
            <w:vAlign w:val="bottom"/>
            <w:tcBorders>
              <w:right w:val="single" w:sz="8" w:color="E5E5E5"/>
            </w:tcBorders>
            <w:gridSpan w:val="2"/>
            <w:shd w:val="clear" w:color="auto" w:fill="E5E5E5"/>
          </w:tcPr>
          <w:p>
            <w:pPr>
              <w:ind w:left="20"/>
              <w:spacing w:after="0"/>
              <w:rPr>
                <w:sz w:val="20"/>
                <w:szCs w:val="20"/>
                <w:color w:val="auto"/>
              </w:rPr>
            </w:pPr>
            <w:r>
              <w:rPr>
                <w:rFonts w:ascii="Arial" w:cs="Arial" w:eastAsia="Arial" w:hAnsi="Arial"/>
                <w:sz w:val="18"/>
                <w:szCs w:val="18"/>
                <w:color w:val="auto"/>
              </w:rPr>
              <w:t>SEC USE ONLY</w:t>
            </w:r>
          </w:p>
        </w:tc>
        <w:tc>
          <w:tcPr>
            <w:tcW w:w="6440" w:type="dxa"/>
            <w:vAlign w:val="bottom"/>
            <w:shd w:val="clear" w:color="auto" w:fill="E5E5E5"/>
          </w:tcPr>
          <w:p>
            <w:pPr>
              <w:spacing w:after="0"/>
              <w:rPr>
                <w:sz w:val="19"/>
                <w:szCs w:val="19"/>
                <w:color w:val="auto"/>
              </w:rPr>
            </w:pPr>
          </w:p>
        </w:tc>
        <w:tc>
          <w:tcPr>
            <w:tcW w:w="2520" w:type="dxa"/>
            <w:vAlign w:val="bottom"/>
            <w:tcBorders>
              <w:right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60" w:type="dxa"/>
            <w:vAlign w:val="bottom"/>
            <w:tcBorders>
              <w:left w:val="single" w:sz="8" w:color="auto"/>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E5E5E5"/>
            </w:tcBorders>
            <w:shd w:val="clear" w:color="auto" w:fill="E5E5E5"/>
          </w:tcPr>
          <w:p>
            <w:pPr>
              <w:spacing w:after="0"/>
              <w:rPr>
                <w:sz w:val="17"/>
                <w:szCs w:val="17"/>
                <w:color w:val="auto"/>
              </w:rPr>
            </w:pPr>
          </w:p>
        </w:tc>
        <w:tc>
          <w:tcPr>
            <w:tcW w:w="560" w:type="dxa"/>
            <w:vAlign w:val="bottom"/>
            <w:tcBorders>
              <w:bottom w:val="single" w:sz="8" w:color="auto"/>
              <w:right w:val="single" w:sz="8" w:color="E5E5E5"/>
            </w:tcBorders>
            <w:shd w:val="clear" w:color="auto" w:fill="E5E5E5"/>
          </w:tcPr>
          <w:p>
            <w:pPr>
              <w:spacing w:after="0"/>
              <w:rPr>
                <w:sz w:val="17"/>
                <w:szCs w:val="17"/>
                <w:color w:val="auto"/>
              </w:rPr>
            </w:pPr>
          </w:p>
        </w:tc>
        <w:tc>
          <w:tcPr>
            <w:tcW w:w="6440" w:type="dxa"/>
            <w:vAlign w:val="bottom"/>
            <w:tcBorders>
              <w:bottom w:val="single" w:sz="8" w:color="auto"/>
            </w:tcBorders>
            <w:shd w:val="clear" w:color="auto" w:fill="E5E5E5"/>
          </w:tcPr>
          <w:p>
            <w:pPr>
              <w:spacing w:after="0"/>
              <w:rPr>
                <w:sz w:val="17"/>
                <w:szCs w:val="17"/>
                <w:color w:val="auto"/>
              </w:rPr>
            </w:pPr>
          </w:p>
        </w:tc>
        <w:tc>
          <w:tcPr>
            <w:tcW w:w="2520" w:type="dxa"/>
            <w:vAlign w:val="bottom"/>
            <w:tcBorders>
              <w:bottom w:val="single" w:sz="8" w:color="auto"/>
              <w:right w:val="single" w:sz="8" w:color="auto"/>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8060" w:type="dxa"/>
            <w:vAlign w:val="bottom"/>
            <w:gridSpan w:val="3"/>
          </w:tcPr>
          <w:p>
            <w:pPr>
              <w:ind w:left="20"/>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Borders>
              <w:left w:val="single" w:sz="8" w:color="auto"/>
              <w:right w:val="single" w:sz="8" w:color="auto"/>
            </w:tcBorders>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New York</w:t>
            </w:r>
          </w:p>
        </w:tc>
        <w:tc>
          <w:tcPr>
            <w:tcW w:w="5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bottom w:val="single" w:sz="8" w:color="auto"/>
              <w:right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440" w:type="dxa"/>
            <w:vAlign w:val="bottom"/>
            <w:tcBorders>
              <w:bottom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Borders>
              <w:left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18"/>
                <w:szCs w:val="18"/>
                <w:b w:val="1"/>
                <w:bCs w:val="1"/>
                <w:color w:val="auto"/>
              </w:rPr>
              <w:t>NUMBER OF</w:t>
            </w:r>
          </w:p>
        </w:tc>
        <w:tc>
          <w:tcPr>
            <w:tcW w:w="56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5</w:t>
            </w:r>
          </w:p>
        </w:tc>
        <w:tc>
          <w:tcPr>
            <w:tcW w:w="64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720" w:type="dxa"/>
            <w:vAlign w:val="bottom"/>
            <w:tcBorders>
              <w:left w:val="single" w:sz="8" w:color="auto"/>
              <w:right w:val="single" w:sz="8" w:color="auto"/>
            </w:tcBorders>
            <w:gridSpan w:val="2"/>
            <w:vMerge w:val="continue"/>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6440" w:type="dxa"/>
            <w:vAlign w:val="bottom"/>
          </w:tcPr>
          <w:p>
            <w:pPr>
              <w:spacing w:after="0"/>
              <w:rPr>
                <w:sz w:val="6"/>
                <w:szCs w:val="6"/>
                <w:color w:val="auto"/>
              </w:rPr>
            </w:pPr>
          </w:p>
        </w:tc>
        <w:tc>
          <w:tcPr>
            <w:tcW w:w="2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560" w:type="dxa"/>
            <w:vAlign w:val="bottom"/>
            <w:tcBorders>
              <w:right w:val="single" w:sz="8" w:color="auto"/>
            </w:tcBorders>
          </w:tcPr>
          <w:p>
            <w:pPr>
              <w:spacing w:after="0"/>
              <w:rPr>
                <w:sz w:val="18"/>
                <w:szCs w:val="18"/>
                <w:color w:val="auto"/>
              </w:rPr>
            </w:pPr>
          </w:p>
        </w:tc>
        <w:tc>
          <w:tcPr>
            <w:tcW w:w="64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18"/>
                <w:szCs w:val="18"/>
                <w:b w:val="1"/>
                <w:bCs w:val="1"/>
                <w:color w:val="auto"/>
              </w:rPr>
              <w:t>BENEFI-CIALLY</w:t>
            </w:r>
          </w:p>
        </w:tc>
        <w:tc>
          <w:tcPr>
            <w:tcW w:w="560" w:type="dxa"/>
            <w:vAlign w:val="bottom"/>
            <w:tcBorders>
              <w:right w:val="single" w:sz="8" w:color="auto"/>
            </w:tcBorders>
          </w:tcPr>
          <w:p>
            <w:pPr>
              <w:spacing w:after="0"/>
              <w:rPr>
                <w:sz w:val="10"/>
                <w:szCs w:val="10"/>
                <w:color w:val="auto"/>
              </w:rPr>
            </w:pPr>
          </w:p>
        </w:tc>
        <w:tc>
          <w:tcPr>
            <w:tcW w:w="6440" w:type="dxa"/>
            <w:vAlign w:val="bottom"/>
            <w:vMerge w:val="continue"/>
          </w:tcPr>
          <w:p>
            <w:pPr>
              <w:spacing w:after="0"/>
              <w:rPr>
                <w:sz w:val="10"/>
                <w:szCs w:val="10"/>
                <w:color w:val="auto"/>
              </w:rPr>
            </w:pPr>
          </w:p>
        </w:tc>
        <w:tc>
          <w:tcPr>
            <w:tcW w:w="25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720" w:type="dxa"/>
            <w:vAlign w:val="bottom"/>
            <w:tcBorders>
              <w:left w:val="single" w:sz="8" w:color="auto"/>
              <w:right w:val="single" w:sz="8" w:color="auto"/>
            </w:tcBorders>
            <w:gridSpan w:val="2"/>
            <w:vMerge w:val="continue"/>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6440" w:type="dxa"/>
            <w:vAlign w:val="bottom"/>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18"/>
                <w:szCs w:val="18"/>
                <w:b w:val="1"/>
                <w:bCs w:val="1"/>
                <w:color w:val="auto"/>
              </w:rPr>
              <w:t>OWNED BY</w:t>
            </w:r>
          </w:p>
        </w:tc>
        <w:tc>
          <w:tcPr>
            <w:tcW w:w="560" w:type="dxa"/>
            <w:vAlign w:val="bottom"/>
            <w:tcBorders>
              <w:bottom w:val="single" w:sz="8" w:color="auto"/>
              <w:right w:val="single" w:sz="8" w:color="auto"/>
            </w:tcBorders>
          </w:tcPr>
          <w:p>
            <w:pPr>
              <w:spacing w:after="0"/>
              <w:rPr>
                <w:sz w:val="10"/>
                <w:szCs w:val="10"/>
                <w:color w:val="auto"/>
              </w:rPr>
            </w:pPr>
          </w:p>
        </w:tc>
        <w:tc>
          <w:tcPr>
            <w:tcW w:w="6440" w:type="dxa"/>
            <w:vAlign w:val="bottom"/>
            <w:tcBorders>
              <w:bottom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720" w:type="dxa"/>
            <w:vAlign w:val="bottom"/>
            <w:tcBorders>
              <w:left w:val="single" w:sz="8" w:color="auto"/>
              <w:right w:val="single" w:sz="8" w:color="auto"/>
            </w:tcBorders>
            <w:gridSpan w:val="2"/>
            <w:vMerge w:val="continue"/>
          </w:tcPr>
          <w:p>
            <w:pPr>
              <w:spacing w:after="0"/>
              <w:rPr>
                <w:sz w:val="6"/>
                <w:szCs w:val="6"/>
                <w:color w:val="auto"/>
              </w:rPr>
            </w:pPr>
          </w:p>
        </w:tc>
        <w:tc>
          <w:tcPr>
            <w:tcW w:w="56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6</w:t>
            </w:r>
          </w:p>
        </w:tc>
        <w:tc>
          <w:tcPr>
            <w:tcW w:w="64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720" w:type="dxa"/>
            <w:vAlign w:val="bottom"/>
            <w:tcBorders>
              <w:left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18"/>
                <w:szCs w:val="18"/>
                <w:b w:val="1"/>
                <w:bCs w:val="1"/>
                <w:color w:val="auto"/>
              </w:rPr>
              <w:t>EACH REPORT-</w:t>
            </w:r>
          </w:p>
        </w:tc>
        <w:tc>
          <w:tcPr>
            <w:tcW w:w="560" w:type="dxa"/>
            <w:vAlign w:val="bottom"/>
            <w:tcBorders>
              <w:right w:val="single" w:sz="8" w:color="auto"/>
            </w:tcBorders>
            <w:vMerge w:val="continue"/>
          </w:tcPr>
          <w:p>
            <w:pPr>
              <w:spacing w:after="0"/>
              <w:rPr>
                <w:sz w:val="13"/>
                <w:szCs w:val="13"/>
                <w:color w:val="auto"/>
              </w:rPr>
            </w:pPr>
          </w:p>
        </w:tc>
        <w:tc>
          <w:tcPr>
            <w:tcW w:w="6440" w:type="dxa"/>
            <w:vAlign w:val="bottom"/>
            <w:vMerge w:val="continue"/>
          </w:tcPr>
          <w:p>
            <w:pPr>
              <w:spacing w:after="0"/>
              <w:rPr>
                <w:sz w:val="13"/>
                <w:szCs w:val="13"/>
                <w:color w:val="auto"/>
              </w:rPr>
            </w:pPr>
          </w:p>
        </w:tc>
        <w:tc>
          <w:tcPr>
            <w:tcW w:w="25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20" w:type="dxa"/>
            <w:vAlign w:val="bottom"/>
            <w:tcBorders>
              <w:left w:val="single" w:sz="8" w:color="auto"/>
              <w:right w:val="single" w:sz="8" w:color="auto"/>
            </w:tcBorders>
            <w:gridSpan w:val="2"/>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6440" w:type="dxa"/>
            <w:vAlign w:val="bottom"/>
          </w:tcPr>
          <w:p>
            <w:pPr>
              <w:spacing w:after="0"/>
              <w:rPr>
                <w:sz w:val="5"/>
                <w:szCs w:val="5"/>
                <w:color w:val="auto"/>
              </w:rPr>
            </w:pPr>
          </w:p>
        </w:tc>
        <w:tc>
          <w:tcPr>
            <w:tcW w:w="2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ING PERSON</w:t>
            </w:r>
          </w:p>
        </w:tc>
        <w:tc>
          <w:tcPr>
            <w:tcW w:w="560" w:type="dxa"/>
            <w:vAlign w:val="bottom"/>
            <w:tcBorders>
              <w:right w:val="single" w:sz="8" w:color="auto"/>
            </w:tcBorders>
          </w:tcPr>
          <w:p>
            <w:pPr>
              <w:spacing w:after="0"/>
              <w:rPr>
                <w:sz w:val="18"/>
                <w:szCs w:val="18"/>
                <w:color w:val="auto"/>
              </w:rPr>
            </w:pPr>
          </w:p>
        </w:tc>
        <w:tc>
          <w:tcPr>
            <w:tcW w:w="64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66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WITH</w:t>
            </w:r>
          </w:p>
        </w:tc>
        <w:tc>
          <w:tcPr>
            <w:tcW w:w="106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440" w:type="dxa"/>
            <w:vAlign w:val="bottom"/>
            <w:vMerge w:val="continue"/>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660" w:type="dxa"/>
            <w:vAlign w:val="bottom"/>
            <w:tcBorders>
              <w:left w:val="single" w:sz="8" w:color="auto"/>
            </w:tcBorders>
            <w:vMerge w:val="continue"/>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6440" w:type="dxa"/>
            <w:vAlign w:val="bottom"/>
          </w:tcPr>
          <w:p>
            <w:pPr>
              <w:spacing w:after="0"/>
              <w:rPr>
                <w:sz w:val="8"/>
                <w:szCs w:val="8"/>
                <w:color w:val="auto"/>
              </w:rPr>
            </w:pPr>
          </w:p>
        </w:tc>
        <w:tc>
          <w:tcPr>
            <w:tcW w:w="2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60" w:type="dxa"/>
            <w:vAlign w:val="bottom"/>
            <w:tcBorders>
              <w:lef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6440" w:type="dxa"/>
            <w:vAlign w:val="bottom"/>
            <w:tcBorders>
              <w:bottom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660" w:type="dxa"/>
            <w:vAlign w:val="bottom"/>
            <w:tcBorders>
              <w:lef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7</w:t>
            </w:r>
          </w:p>
        </w:tc>
        <w:tc>
          <w:tcPr>
            <w:tcW w:w="64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Borders>
              <w:lef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440" w:type="dxa"/>
            <w:vAlign w:val="bottom"/>
          </w:tcPr>
          <w:p>
            <w:pPr>
              <w:ind w:left="100"/>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440" w:type="dxa"/>
            <w:vAlign w:val="bottom"/>
            <w:tcBorders>
              <w:bottom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0" w:type="dxa"/>
            <w:vAlign w:val="bottom"/>
            <w:tcBorders>
              <w:lef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8</w:t>
            </w:r>
          </w:p>
        </w:tc>
        <w:tc>
          <w:tcPr>
            <w:tcW w:w="64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Borders>
              <w:lef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440" w:type="dxa"/>
            <w:vAlign w:val="bottom"/>
          </w:tcPr>
          <w:p>
            <w:pPr>
              <w:ind w:left="100"/>
              <w:spacing w:after="0"/>
              <w:rPr>
                <w:sz w:val="20"/>
                <w:szCs w:val="20"/>
                <w:color w:val="auto"/>
              </w:rPr>
            </w:pPr>
            <w:r>
              <w:rPr>
                <w:rFonts w:ascii="Arial" w:cs="Arial" w:eastAsia="Arial" w:hAnsi="Arial"/>
                <w:sz w:val="18"/>
                <w:szCs w:val="18"/>
                <w:color w:val="auto"/>
              </w:rPr>
              <w:t>7,048,397</w:t>
            </w: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440" w:type="dxa"/>
            <w:vAlign w:val="bottom"/>
            <w:tcBorders>
              <w:bottom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806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Borders>
              <w:left w:val="single" w:sz="8" w:color="auto"/>
              <w:right w:val="single" w:sz="8" w:color="auto"/>
            </w:tcBorders>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7,048,397</w:t>
            </w:r>
          </w:p>
        </w:tc>
        <w:tc>
          <w:tcPr>
            <w:tcW w:w="5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bottom w:val="single" w:sz="8" w:color="auto"/>
              <w:right w:val="single" w:sz="8" w:color="auto"/>
            </w:tcBorders>
          </w:tcPr>
          <w:p>
            <w:pPr>
              <w:spacing w:after="0"/>
              <w:rPr>
                <w:sz w:val="18"/>
                <w:szCs w:val="18"/>
                <w:color w:val="auto"/>
              </w:rPr>
            </w:pPr>
          </w:p>
        </w:tc>
        <w:tc>
          <w:tcPr>
            <w:tcW w:w="8060" w:type="dxa"/>
            <w:vAlign w:val="bottom"/>
            <w:tcBorders>
              <w:bottom w:val="single" w:sz="8" w:color="auto"/>
            </w:tcBorders>
            <w:gridSpan w:val="3"/>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8060" w:type="dxa"/>
            <w:vAlign w:val="bottom"/>
            <w:gridSpan w:val="3"/>
          </w:tcPr>
          <w:p>
            <w:pPr>
              <w:ind w:left="20"/>
              <w:spacing w:after="0"/>
              <w:rPr>
                <w:sz w:val="20"/>
                <w:szCs w:val="20"/>
                <w:color w:val="auto"/>
              </w:rPr>
            </w:pPr>
            <w:r>
              <w:rPr>
                <w:rFonts w:ascii="Arial" w:cs="Arial" w:eastAsia="Arial" w:hAnsi="Arial"/>
                <w:sz w:val="18"/>
                <w:szCs w:val="18"/>
                <w:color w:val="auto"/>
              </w:rPr>
              <w:t>CHECK IF THE AGGREGATE AMOUNT IN ROW (9) EXCLUDES CERTAIN SHARES</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Borders>
              <w:left w:val="single" w:sz="8" w:color="auto"/>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3"/>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806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Borders>
              <w:left w:val="single" w:sz="8" w:color="auto"/>
              <w:right w:val="single" w:sz="8" w:color="auto"/>
            </w:tcBorders>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11.76%</w:t>
            </w:r>
          </w:p>
        </w:tc>
        <w:tc>
          <w:tcPr>
            <w:tcW w:w="5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bottom w:val="single" w:sz="8" w:color="auto"/>
              <w:right w:val="single" w:sz="8" w:color="auto"/>
            </w:tcBorders>
          </w:tcPr>
          <w:p>
            <w:pPr>
              <w:spacing w:after="0"/>
              <w:rPr>
                <w:sz w:val="18"/>
                <w:szCs w:val="18"/>
                <w:color w:val="auto"/>
              </w:rPr>
            </w:pPr>
          </w:p>
        </w:tc>
        <w:tc>
          <w:tcPr>
            <w:tcW w:w="8060" w:type="dxa"/>
            <w:vAlign w:val="bottom"/>
            <w:tcBorders>
              <w:bottom w:val="single" w:sz="8" w:color="auto"/>
            </w:tcBorders>
            <w:gridSpan w:val="3"/>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806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Borders>
              <w:left w:val="single" w:sz="8" w:color="auto"/>
              <w:right w:val="single" w:sz="8" w:color="auto"/>
            </w:tcBorders>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BD</w:t>
            </w:r>
          </w:p>
        </w:tc>
        <w:tc>
          <w:tcPr>
            <w:tcW w:w="5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bottom w:val="single" w:sz="8" w:color="auto"/>
              <w:right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440" w:type="dxa"/>
            <w:vAlign w:val="bottom"/>
            <w:tcBorders>
              <w:bottom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Page 3 of 5</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the Runway, Inc.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163 Varick St, 4th Floor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10013</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Gilder, Gagnon, Howe &amp; Co. LLC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475 10th Avenue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10018</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A Common Stock.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76010Y103</w:t>
      </w:r>
    </w:p>
    <w:p>
      <w:pPr>
        <w:spacing w:after="0" w:line="221" w:lineRule="exact"/>
        <w:rPr>
          <w:sz w:val="20"/>
          <w:szCs w:val="20"/>
          <w:color w:val="auto"/>
        </w:rPr>
      </w:pPr>
    </w:p>
    <w:p>
      <w:pPr>
        <w:ind w:left="1300" w:right="18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 13d-1(b), OR 13d-2(b) OR (c), CHECK WHETHER THE PERSON FILING IS A:</w:t>
      </w:r>
    </w:p>
    <w:p>
      <w:pPr>
        <w:spacing w:after="0" w:line="133" w:lineRule="exact"/>
        <w:rPr>
          <w:sz w:val="20"/>
          <w:szCs w:val="20"/>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defined in Section 3(a)(19) of the Act (15 U.S.C. 78c).</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960" w:hanging="1304"/>
        <w:spacing w:after="0" w:line="223" w:lineRule="exact"/>
        <w:tabs>
          <w:tab w:leader="none" w:pos="1312"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202"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§240.13d–1(b)(1)(ii)(J)</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Rule 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Page 4 of 5</w:t>
      </w: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7,048,397</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11.76%</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7,048,397</w:t>
      </w:r>
    </w:p>
    <w:p>
      <w:pPr>
        <w:spacing w:after="0" w:line="225"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The shares reported include 7,048,397 shares held in customer accounts over which partners and/or employees of the Reporting Person have discretionary authority to dispose of or direct the disposition of the shares.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660" w:right="3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By signing below the undersigned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Page 5 of 5</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72"/>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GILDER, GAGNON, HOWE &amp; CO.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Esposito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Laura Esposito</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2021-11-04T09:38:32Z</dcterms:created>
  <dcterms:modified xsi:type="dcterms:W3CDTF">2021-11-04T09:38:32Z</dcterms:modified>
</cp:coreProperties>
</file>