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Rent the Runway,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76010Y202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Highland Management Partners VIII Limited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212,820.00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212,820.00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212,820.00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These shares are held of record by Highland VIII, Highland VIII-B and Highland VIII-C (each as defined in Item 2(a) of the Original Schedule 13G (as defined below)). HMP VIII Ltd (as defined in Item 2(a) of the Original Schedule 13G) is the sole general partner of HMP VIII LP (as defined in Item 2(a) of the Original Schedule 13G), which is the sole general partner of each of Highland VIII, Highland VIII-B and Highland VIII-C. Each of HMP VIII Ltd and HMP VIII LP may be deemed to have voting, investment and dispositive power with respect to these securities. Robert Davis, Daniel Nova, Paul Maeder and Corey Mulloy are the directors of HMP VIII Ltd and may be deemed to share voting, investment and dispositive power with respect to these securities. (2) This percentage is calculated based on 33,390,904 shares of Class A Common Stock outstanding as of December 5, 2025, as reported by the Issuer in its Form 10-Q for the quarter ended October 31, 2025, filed with the United States Securities and Exchange Commission on December 12, 2025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Highland Management Partners VIII Limited Partnership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212,820.00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212,820.00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212,820.00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These shares are held of record by Highland VIII, Highland VIII-B and Highland VIII-C.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 Paul Maeder and Corey Mulloy are the directors of HMP VIII Ltd and may be deemed to share voting, investment and dispositive power with respect to these securities. (2) This percentage is calculated based on 33,390,904 shares of Class A Common Stock outstanding as of December 5, 2025, as reported by the Issuer in its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Highland Capital Partners VIII Limited Partnership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154,428.00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154,428.00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154,428.00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These shares are held of record by Highland VIII. HMP VIII Ltd is the sole general partner of HMP VIII LP, which is the sole general partner of Highland VIII. Each of HMP VIII Ltd and HMP VIII LP may be deemed to have voting, investment and dispositive power with respect to these securities. Robert Davis, Daniel Nova, Paul Maeder and Corey Mulloy are the directors of HMP VIII Ltd and may be deemed to share voting, investment and dispositive power with respect to these securities. (2) This percentage is calculated based on 33,390,904 shares of Class A Common Stock outstanding as of December 5, 2025, as reported by the Issuer in its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Highland Capital Partners VIII-B Limited Partnership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2,394.00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2,394.00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These shares are held of record by Highland VIII-B. HMP VIII Ltd is the sole general partner of HMP VIII LP, which is the sole general partner of Highland VIII-B. Each of HMP VIII Ltd and HMP VIII LP may be deemed to have voting, investment and dispositive power with respect to these securities. Robert Davis, Daniel Nova, Paul Maeder and Corey Mulloy are the directors of HMP VIII Ltd and may be deemed to share voting, investment and dispositive power with respect to these securities. (2) This percentage is calculated based on 33,390,904 shares of Class A Common Stock outstanding as of December 5, 2025, as reported by the Issuer in its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Highland Capital Partners VIII-C Limited Partnership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55,998.00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55,998.00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55,998.00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These shares are held of record by Highland VIII-C. HMP VIII Ltd is the sole general partner of HMP VIII LP, which is the sole general partner of Highland VIII-C. Each of HMP VIII Ltd and HMP VIII LP may be deemed to have voting, investment and dispositive power with respect to these securities. Robert Davis, Daniel Nova, Paul Maeder and Corey Mulloy are the directors of HMP VIII Ltd and may be deemed to share voting, investment and dispositive power with respect to these securities. (2) This percentage is calculated based on 33,390,904 shares of Class A Common Stock outstanding as of December 5, 2025, as reported by the Issuer in its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Highland Leaders Fund I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42,398.00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42,398.00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42,398.00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These shares are held of record by HLF I (as defined in Item 2(a) of the Original Schedule 13G). HLF I GP LLC (as defined in Item 2(a) of the Original Schedule 13G) is the sole general partner of HLF I GP LP (as defined in Item 2(a) of the Original Schedule 13G), which is the sole general partner of HLF I. Each of HLF I GP LLC and HLF I GP LP may be deemed to have voting, investment and dispositive power with respect to these securities. Robert Davis, Daniel Nova, Paul Maeder, Corey Mulloy and Craig Driscoll are the managing members of HLF I GP LLC and may be deemed to share voting, investment and dispositive power with respect to these securities. (2) This percentage is calculated based on 33,390,904 shares of Class A Common Stock outstanding as of December 5, 2025, as reported by the Issuer in its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Highland Leaders Fund I GP,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42,398.00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42,398.00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42,398.00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These shares are held of record by HLF I. HLF I GP LLC is the sole general of HLF I GP LP, which is the sole general partner of HLF I. Each of HLF I GP LLC and HLF I GP LP may be deemed to have voting, investment and dispositive power with respect to these securities. Robert Davis, Daniel Nova, Paul Maeder, Corey Mulloy and Craig Driscoll are the managing members of HLF I GP LLC and may be deemed to share voting, investment and dispositive power with respect to these securities. (2) This percentage is calculated based on 33,390,904 shares of Class A Common Stock outstanding as of December 5, 2025, as reported by the Issuer in its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Highland Leaders Fund 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42,398.00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42,398.00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42,398.00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These shares are held of record by HLF I. HLF I GP LLC is the sole general of HLF I GP LP, which is the sole general partner of HLF I. Each of HLF I GP LLC and HLF I GP LP may be deemed to have voting, investment and dispositive power with respect to these securities. Robert Davis, Daniel Nova, Paul Maeder, Corey Mulloy and Craig Driscoll are the managing members of HLF I GP LLC and may be deemed to share voting, investment and dispositive power with respect to these securities. (2) This percentage is calculated based on 33,390,904 shares of Class A Common Stock outstanding as of December 5, 2025, as reported by the Issuer in its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item1to9"/>
      <w:bookmarkStart w:id="39" w:name="item1to9"/>
      <w:bookmarkEnd w:id="39"/>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Rent the Runway,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The information set forth in Item 1 of the Original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information set forth in Item 2 of the Original 13G is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information set forth in Item 2 of the Original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The information set forth in Item 2 of the Original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76010Y202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footnotes.*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footnotes.*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footnotes.*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footnotes.*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footnotes.*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footnotes.*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information set forth in Item 6 of the Original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certifications"/>
      <w:bookmarkStart w:id="41" w:name="certifications"/>
      <w:bookmarkEnd w:id="4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signatureInfo"/>
      <w:bookmarkStart w:id="43" w:name="signatureInfo"/>
      <w:bookmarkEnd w:id="4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78" w:type="dxa"/>
        <w:jc w:val="left"/>
        <w:tblInd w:w="0" w:type="dxa"/>
        <w:tblLayout w:type="fixed"/>
        <w:tblCellMar>
          <w:top w:w="28" w:type="dxa"/>
          <w:left w:w="28" w:type="dxa"/>
          <w:bottom w:w="28" w:type="dxa"/>
          <w:right w:w="28" w:type="dxa"/>
        </w:tblCellMar>
      </w:tblPr>
      <w:tblGrid>
        <w:gridCol w:w="4589"/>
        <w:gridCol w:w="4589"/>
      </w:tblGrid>
      <w:tr>
        <w:trPr/>
        <w:tc>
          <w:tcPr>
            <w:tcW w:w="4589" w:type="dxa"/>
            <w:tcBorders/>
            <w:vAlign w:val="center"/>
          </w:tcPr>
          <w:p>
            <w:pPr>
              <w:pStyle w:val="TableContents"/>
              <w:bidi w:val="0"/>
              <w:spacing w:before="0" w:after="0"/>
              <w:jc w:val="left"/>
              <w:rPr/>
            </w:pPr>
            <w:r>
              <w:rPr/>
              <w:t> </w:t>
            </w:r>
          </w:p>
          <w:tbl>
            <w:tblPr>
              <w:tblW w:w="4426" w:type="dxa"/>
              <w:jc w:val="left"/>
              <w:tblInd w:w="0" w:type="dxa"/>
              <w:tblLayout w:type="fixed"/>
              <w:tblCellMar>
                <w:top w:w="28" w:type="dxa"/>
                <w:left w:w="28" w:type="dxa"/>
                <w:bottom w:w="28" w:type="dxa"/>
                <w:right w:w="28" w:type="dxa"/>
              </w:tblCellMar>
            </w:tblPr>
            <w:tblGrid>
              <w:gridCol w:w="4426"/>
            </w:tblGrid>
            <w:tr>
              <w:trPr/>
              <w:tc>
                <w:tcPr>
                  <w:tcW w:w="4426" w:type="dxa"/>
                  <w:tcBorders/>
                  <w:vAlign w:val="center"/>
                </w:tcPr>
                <w:p>
                  <w:pPr>
                    <w:pStyle w:val="TableContents"/>
                    <w:bidi w:val="0"/>
                    <w:spacing w:before="0" w:after="0"/>
                    <w:jc w:val="left"/>
                    <w:rPr/>
                  </w:pPr>
                  <w:r>
                    <w:rPr/>
                    <w:t>Highland Management Partners VIII Limited</w:t>
                  </w:r>
                </w:p>
              </w:tc>
            </w:tr>
          </w:tbl>
          <w:p>
            <w:pPr>
              <w:pStyle w:val="TableContents"/>
              <w:bidi w:val="0"/>
              <w:spacing w:before="0" w:after="283"/>
              <w:jc w:val="left"/>
              <w:rPr/>
            </w:pPr>
            <w:r>
              <w:rPr/>
            </w:r>
          </w:p>
        </w:tc>
        <w:tc>
          <w:tcPr>
            <w:tcW w:w="45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Jessica Healey</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Authorized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83"/>
        <w:gridCol w:w="5022"/>
      </w:tblGrid>
      <w:tr>
        <w:trPr/>
        <w:tc>
          <w:tcPr>
            <w:tcW w:w="5183" w:type="dxa"/>
            <w:tcBorders/>
            <w:vAlign w:val="center"/>
          </w:tcPr>
          <w:p>
            <w:pPr>
              <w:pStyle w:val="TableContents"/>
              <w:bidi w:val="0"/>
              <w:spacing w:before="0" w:after="0"/>
              <w:jc w:val="left"/>
              <w:rPr/>
            </w:pPr>
            <w:r>
              <w:rPr/>
              <w:t> </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0"/>
                    <w:jc w:val="left"/>
                    <w:rPr/>
                  </w:pPr>
                  <w:r>
                    <w:rPr/>
                    <w:t>Highland Management Partners VIII Limited Partnership</w:t>
                  </w:r>
                </w:p>
              </w:tc>
            </w:tr>
          </w:tbl>
          <w:p>
            <w:pPr>
              <w:pStyle w:val="TableContents"/>
              <w:bidi w:val="0"/>
              <w:spacing w:before="0" w:after="283"/>
              <w:jc w:val="left"/>
              <w:rPr/>
            </w:pPr>
            <w:r>
              <w:rPr/>
            </w:r>
          </w:p>
        </w:tc>
        <w:tc>
          <w:tcPr>
            <w:tcW w:w="50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Highland Management Partners VIII Limited, its general partner; /s/ Jessica Healey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Authorized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8"/>
        <w:gridCol w:w="5097"/>
      </w:tblGrid>
      <w:tr>
        <w:trPr/>
        <w:tc>
          <w:tcPr>
            <w:tcW w:w="5108" w:type="dxa"/>
            <w:tcBorders/>
            <w:vAlign w:val="center"/>
          </w:tcPr>
          <w:p>
            <w:pPr>
              <w:pStyle w:val="TableContents"/>
              <w:bidi w:val="0"/>
              <w:spacing w:before="0" w:after="0"/>
              <w:jc w:val="left"/>
              <w:rPr/>
            </w:pPr>
            <w:r>
              <w:rPr/>
              <w:t> </w:t>
            </w:r>
          </w:p>
          <w:tbl>
            <w:tblPr>
              <w:tblW w:w="4996" w:type="dxa"/>
              <w:jc w:val="left"/>
              <w:tblInd w:w="0" w:type="dxa"/>
              <w:tblLayout w:type="fixed"/>
              <w:tblCellMar>
                <w:top w:w="28" w:type="dxa"/>
                <w:left w:w="28" w:type="dxa"/>
                <w:bottom w:w="28" w:type="dxa"/>
                <w:right w:w="28" w:type="dxa"/>
              </w:tblCellMar>
            </w:tblPr>
            <w:tblGrid>
              <w:gridCol w:w="4996"/>
            </w:tblGrid>
            <w:tr>
              <w:trPr/>
              <w:tc>
                <w:tcPr>
                  <w:tcW w:w="4996" w:type="dxa"/>
                  <w:tcBorders/>
                  <w:vAlign w:val="center"/>
                </w:tcPr>
                <w:p>
                  <w:pPr>
                    <w:pStyle w:val="TableContents"/>
                    <w:bidi w:val="0"/>
                    <w:spacing w:before="0" w:after="0"/>
                    <w:jc w:val="left"/>
                    <w:rPr/>
                  </w:pPr>
                  <w:r>
                    <w:rPr/>
                    <w:t>Highland Capital Partners VIII Limited Partnership</w:t>
                  </w:r>
                </w:p>
              </w:tc>
            </w:tr>
          </w:tbl>
          <w:p>
            <w:pPr>
              <w:pStyle w:val="TableContents"/>
              <w:bidi w:val="0"/>
              <w:spacing w:before="0" w:after="283"/>
              <w:jc w:val="left"/>
              <w:rPr/>
            </w:pPr>
            <w:r>
              <w:rPr/>
            </w:r>
          </w:p>
        </w:tc>
        <w:tc>
          <w:tcPr>
            <w:tcW w:w="50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Highland Management Partners VIII Limited Partnership, its general partner; By: Highland Management Partners VIII Limited, its general partner;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Authorized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Jessica Healey</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Authorized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38"/>
        <w:gridCol w:w="5067"/>
      </w:tblGrid>
      <w:tr>
        <w:trPr/>
        <w:tc>
          <w:tcPr>
            <w:tcW w:w="5138" w:type="dxa"/>
            <w:tcBorders/>
            <w:vAlign w:val="center"/>
          </w:tcPr>
          <w:p>
            <w:pPr>
              <w:pStyle w:val="TableContents"/>
              <w:bidi w:val="0"/>
              <w:spacing w:before="0" w:after="0"/>
              <w:jc w:val="left"/>
              <w:rPr/>
            </w:pPr>
            <w:r>
              <w:rPr/>
              <w:t> </w:t>
            </w:r>
          </w:p>
          <w:tbl>
            <w:tblPr>
              <w:tblW w:w="5236" w:type="dxa"/>
              <w:jc w:val="left"/>
              <w:tblInd w:w="0" w:type="dxa"/>
              <w:tblLayout w:type="fixed"/>
              <w:tblCellMar>
                <w:top w:w="28" w:type="dxa"/>
                <w:left w:w="28" w:type="dxa"/>
                <w:bottom w:w="28" w:type="dxa"/>
                <w:right w:w="28" w:type="dxa"/>
              </w:tblCellMar>
            </w:tblPr>
            <w:tblGrid>
              <w:gridCol w:w="5236"/>
            </w:tblGrid>
            <w:tr>
              <w:trPr/>
              <w:tc>
                <w:tcPr>
                  <w:tcW w:w="5236" w:type="dxa"/>
                  <w:tcBorders/>
                  <w:vAlign w:val="center"/>
                </w:tcPr>
                <w:p>
                  <w:pPr>
                    <w:pStyle w:val="TableContents"/>
                    <w:bidi w:val="0"/>
                    <w:spacing w:before="0" w:after="0"/>
                    <w:jc w:val="left"/>
                    <w:rPr/>
                  </w:pPr>
                  <w:r>
                    <w:rPr/>
                    <w:t>Highland Capital Partners VIII-B Limited Partnership</w:t>
                  </w:r>
                </w:p>
              </w:tc>
            </w:tr>
          </w:tbl>
          <w:p>
            <w:pPr>
              <w:pStyle w:val="TableContents"/>
              <w:bidi w:val="0"/>
              <w:spacing w:before="0" w:after="283"/>
              <w:jc w:val="left"/>
              <w:rPr/>
            </w:pPr>
            <w:r>
              <w:rPr/>
            </w:r>
          </w:p>
        </w:tc>
        <w:tc>
          <w:tcPr>
            <w:tcW w:w="50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Highland Management Partners VIII Limited Partnership, its general partner; By: Highland Management Partners VIII Limited, its general partner;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Authorized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Jessica Healey</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Authorized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38"/>
        <w:gridCol w:w="5067"/>
      </w:tblGrid>
      <w:tr>
        <w:trPr/>
        <w:tc>
          <w:tcPr>
            <w:tcW w:w="5138" w:type="dxa"/>
            <w:tcBorders/>
            <w:vAlign w:val="center"/>
          </w:tcPr>
          <w:p>
            <w:pPr>
              <w:pStyle w:val="TableContents"/>
              <w:bidi w:val="0"/>
              <w:spacing w:before="0" w:after="0"/>
              <w:jc w:val="left"/>
              <w:rPr/>
            </w:pPr>
            <w:r>
              <w:rPr/>
              <w:t> </w:t>
            </w:r>
          </w:p>
          <w:tbl>
            <w:tblPr>
              <w:tblW w:w="5236" w:type="dxa"/>
              <w:jc w:val="left"/>
              <w:tblInd w:w="0" w:type="dxa"/>
              <w:tblLayout w:type="fixed"/>
              <w:tblCellMar>
                <w:top w:w="28" w:type="dxa"/>
                <w:left w:w="28" w:type="dxa"/>
                <w:bottom w:w="28" w:type="dxa"/>
                <w:right w:w="28" w:type="dxa"/>
              </w:tblCellMar>
            </w:tblPr>
            <w:tblGrid>
              <w:gridCol w:w="5236"/>
            </w:tblGrid>
            <w:tr>
              <w:trPr/>
              <w:tc>
                <w:tcPr>
                  <w:tcW w:w="5236" w:type="dxa"/>
                  <w:tcBorders/>
                  <w:vAlign w:val="center"/>
                </w:tcPr>
                <w:p>
                  <w:pPr>
                    <w:pStyle w:val="TableContents"/>
                    <w:bidi w:val="0"/>
                    <w:spacing w:before="0" w:after="0"/>
                    <w:jc w:val="left"/>
                    <w:rPr/>
                  </w:pPr>
                  <w:r>
                    <w:rPr/>
                    <w:t>Highland Capital Partners VIII-C Limited Partnership</w:t>
                  </w:r>
                </w:p>
              </w:tc>
            </w:tr>
          </w:tbl>
          <w:p>
            <w:pPr>
              <w:pStyle w:val="TableContents"/>
              <w:bidi w:val="0"/>
              <w:spacing w:before="0" w:after="283"/>
              <w:jc w:val="left"/>
              <w:rPr/>
            </w:pPr>
            <w:r>
              <w:rPr/>
            </w:r>
          </w:p>
        </w:tc>
        <w:tc>
          <w:tcPr>
            <w:tcW w:w="50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Highland Management Partners VIII Limited Partnership, its general partner; By: Highland Management Partners VIII Limited, its general partner;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Authorized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Jessica Healey</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Authorized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Highland Leaders Fund I GP,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Jessica Healey</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Authorized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Highland Leaders Fund I GP, L.P.</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By: Highland Leaders Fund I GP, LLC, its general partner; /s/ Jessica Healey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Highland Leaders Fund I,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By: Highland Leaders Fund I GP, L.P., its general partner; By: Highland Leaders Fund I GP, LLC, its general partner; /s/ Jessica Healey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Authorized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Note: This Amendment No. 3 (this "Amendment") amends and supplements the Schedule 13G originally filed by the Reporting Persons with the United States Securities and Exchange Commission (the "Commission") on February 10, 2022, as amended by Amendment No. 1 filed with the Commission on February 9, 2024 and Amendment No. 2 filed with the Commission on February 14, 2025 (the "Original Schedule 13G"). Only those items that are hereby reported are amended; all other items reported in the Original Schedule 13G remain unchanged. Information given in response to each item shall be deemed incorporated by reference in all other items, as applicable. Capitalized terms not defined in this Amendment have the meanings ascribed to them in the Original 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3167</Words>
  <Characters>15990</Characters>
  <CharactersWithSpaces>18997</CharactersWithSpaces>
  <Paragraphs>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