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7045960" cy="62972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29729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16"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Hyman Jennifer</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87"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11201</w:t>
            </w:r>
          </w:p>
        </w:tc>
      </w:tr>
      <w:tr>
        <w:trPr>
          <w:trHeight w:val="152"/>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Rent the Runway,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1720" w:type="dxa"/>
            <w:vAlign w:val="bottom"/>
            <w:tcBorders>
              <w:top w:val="single" w:sz="8" w:color="0000EE"/>
            </w:tcBorders>
          </w:tcPr>
          <w:p>
            <w:pPr>
              <w:spacing w:after="0"/>
              <w:rPr>
                <w:sz w:val="13"/>
                <w:szCs w:val="13"/>
                <w:color w:val="auto"/>
              </w:rPr>
            </w:pPr>
          </w:p>
        </w:tc>
        <w:tc>
          <w:tcPr>
            <w:tcW w:w="1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19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08/05/2024</w:t>
            </w:r>
          </w:p>
        </w:tc>
        <w:tc>
          <w:tcPr>
            <w:tcW w:w="1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1920" w:type="dxa"/>
            <w:vAlign w:val="bottom"/>
            <w:gridSpan w:val="3"/>
            <w:vMerge w:val="continue"/>
          </w:tcPr>
          <w:p>
            <w:pPr>
              <w:spacing w:after="0"/>
              <w:rPr>
                <w:sz w:val="10"/>
                <w:szCs w:val="10"/>
                <w:color w:val="auto"/>
              </w:rPr>
            </w:pPr>
          </w:p>
        </w:tc>
        <w:tc>
          <w:tcPr>
            <w:tcW w:w="1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Chair, CEO &amp;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4"/>
          <w:szCs w:val="24"/>
          <w:color w:val="auto"/>
        </w:rPr>
      </w:pPr>
    </w:p>
    <w:p>
      <w:pPr>
        <w:ind w:left="340" w:right="580"/>
        <w:spacing w:after="0" w:line="25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ind w:left="72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jc w:val="center"/>
              <w:ind w:left="566"/>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tcPr>
          <w:p>
            <w:pPr>
              <w:jc w:val="center"/>
              <w:ind w:left="566"/>
              <w:spacing w:after="0"/>
              <w:rPr>
                <w:sz w:val="20"/>
                <w:szCs w:val="20"/>
                <w:color w:val="auto"/>
              </w:rPr>
            </w:pPr>
            <w:r>
              <w:rPr>
                <w:rFonts w:ascii="Times New Roman" w:cs="Times New Roman" w:eastAsia="Times New Roman" w:hAnsi="Times New Roman"/>
                <w:sz w:val="17"/>
                <w:szCs w:val="17"/>
                <w:color w:val="0000FF"/>
              </w:rPr>
              <w:t>08/05/2024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C</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94</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11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158,759</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tcPr>
          <w:p>
            <w:pPr>
              <w:jc w:val="center"/>
              <w:ind w:left="566"/>
              <w:spacing w:after="0"/>
              <w:rPr>
                <w:sz w:val="20"/>
                <w:szCs w:val="20"/>
                <w:color w:val="auto"/>
              </w:rPr>
            </w:pPr>
            <w:r>
              <w:rPr>
                <w:rFonts w:ascii="Times New Roman" w:cs="Times New Roman" w:eastAsia="Times New Roman" w:hAnsi="Times New Roman"/>
                <w:sz w:val="17"/>
                <w:szCs w:val="17"/>
                <w:color w:val="0000FF"/>
              </w:rPr>
              <w:t>08/05/2024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3,833</w:t>
            </w:r>
            <w:r>
              <w:rPr>
                <w:rFonts w:ascii="Times New Roman" w:cs="Times New Roman" w:eastAsia="Times New Roman" w:hAnsi="Times New Roman"/>
                <w:sz w:val="21"/>
                <w:szCs w:val="21"/>
                <w:color w:val="008000"/>
                <w:w w:val="91"/>
                <w:vertAlign w:val="superscript"/>
              </w:rPr>
              <w:t>(4)</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11.84</w:t>
            </w:r>
            <w:r>
              <w:rPr>
                <w:rFonts w:ascii="Times New Roman" w:cs="Times New Roman" w:eastAsia="Times New Roman" w:hAnsi="Times New Roman"/>
                <w:sz w:val="21"/>
                <w:szCs w:val="21"/>
                <w:color w:val="008000"/>
                <w:w w:val="93"/>
                <w:vertAlign w:val="superscript"/>
              </w:rPr>
              <w:t>(5)</w:t>
            </w:r>
          </w:p>
        </w:tc>
        <w:tc>
          <w:tcPr>
            <w:tcW w:w="11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154,926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tcPr>
          <w:p>
            <w:pPr>
              <w:jc w:val="center"/>
              <w:ind w:left="566"/>
              <w:spacing w:after="0"/>
              <w:rPr>
                <w:sz w:val="20"/>
                <w:szCs w:val="20"/>
                <w:color w:val="auto"/>
              </w:rPr>
            </w:pPr>
            <w:r>
              <w:rPr>
                <w:rFonts w:ascii="Times New Roman" w:cs="Times New Roman" w:eastAsia="Times New Roman" w:hAnsi="Times New Roman"/>
                <w:sz w:val="17"/>
                <w:szCs w:val="17"/>
                <w:color w:val="0000FF"/>
              </w:rPr>
              <w:t>08/05/2024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690</w:t>
            </w:r>
            <w:r>
              <w:rPr>
                <w:rFonts w:ascii="Times New Roman" w:cs="Times New Roman" w:eastAsia="Times New Roman" w:hAnsi="Times New Roman"/>
                <w:sz w:val="21"/>
                <w:szCs w:val="21"/>
                <w:color w:val="008000"/>
                <w:w w:val="90"/>
                <w:vertAlign w:val="superscript"/>
              </w:rPr>
              <w:t>(4)</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12.56</w:t>
            </w:r>
            <w:r>
              <w:rPr>
                <w:rFonts w:ascii="Times New Roman" w:cs="Times New Roman" w:eastAsia="Times New Roman" w:hAnsi="Times New Roman"/>
                <w:sz w:val="21"/>
                <w:szCs w:val="21"/>
                <w:color w:val="008000"/>
                <w:w w:val="93"/>
                <w:vertAlign w:val="superscript"/>
              </w:rPr>
              <w:t>(6)</w:t>
            </w:r>
          </w:p>
        </w:tc>
        <w:tc>
          <w:tcPr>
            <w:tcW w:w="11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154,236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tcPr>
          <w:p>
            <w:pPr>
              <w:jc w:val="center"/>
              <w:ind w:left="566"/>
              <w:spacing w:after="0"/>
              <w:rPr>
                <w:sz w:val="20"/>
                <w:szCs w:val="20"/>
                <w:color w:val="auto"/>
              </w:rPr>
            </w:pPr>
            <w:r>
              <w:rPr>
                <w:rFonts w:ascii="Times New Roman" w:cs="Times New Roman" w:eastAsia="Times New Roman" w:hAnsi="Times New Roman"/>
                <w:sz w:val="17"/>
                <w:szCs w:val="17"/>
                <w:color w:val="0000FF"/>
              </w:rPr>
              <w:t>08/05/2024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780" w:type="dxa"/>
            <w:vAlign w:val="bottom"/>
            <w:tcBorders>
              <w:bottom w:val="single" w:sz="8" w:color="2C2C2C"/>
            </w:tcBorders>
          </w:tcPr>
          <w:p>
            <w:pPr>
              <w:jc w:val="center"/>
              <w:spacing w:after="0" w:line="312" w:lineRule="exact"/>
              <w:rPr>
                <w:sz w:val="20"/>
                <w:szCs w:val="20"/>
                <w:color w:val="auto"/>
              </w:rPr>
            </w:pPr>
            <w:r>
              <w:rPr>
                <w:rFonts w:ascii="Times New Roman" w:cs="Times New Roman" w:eastAsia="Times New Roman" w:hAnsi="Times New Roman"/>
                <w:sz w:val="33"/>
                <w:szCs w:val="33"/>
                <w:color w:val="0000FF"/>
                <w:w w:val="85"/>
                <w:vertAlign w:val="subscript"/>
              </w:rPr>
              <w:t>21</w:t>
            </w:r>
            <w:r>
              <w:rPr>
                <w:rFonts w:ascii="Times New Roman" w:cs="Times New Roman" w:eastAsia="Times New Roman" w:hAnsi="Times New Roman"/>
                <w:sz w:val="11"/>
                <w:szCs w:val="11"/>
                <w:color w:val="008000"/>
                <w:w w:val="85"/>
              </w:rPr>
              <w:t>(4)</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13.34</w:t>
            </w:r>
            <w:r>
              <w:rPr>
                <w:rFonts w:ascii="Times New Roman" w:cs="Times New Roman" w:eastAsia="Times New Roman" w:hAnsi="Times New Roman"/>
                <w:sz w:val="21"/>
                <w:szCs w:val="21"/>
                <w:color w:val="008000"/>
                <w:w w:val="93"/>
                <w:vertAlign w:val="superscript"/>
              </w:rPr>
              <w:t>(7)</w:t>
            </w:r>
          </w:p>
        </w:tc>
        <w:tc>
          <w:tcPr>
            <w:tcW w:w="11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154,215</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C</w:t>
            </w: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color w:val="0000FF"/>
              </w:rPr>
              <w:t>94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100" w:type="dxa"/>
            <w:vAlign w:val="bottom"/>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08/05/2024</w:t>
            </w:r>
          </w:p>
        </w:tc>
        <w:tc>
          <w:tcPr>
            <w:tcW w:w="1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tcPr>
          <w:p>
            <w:pPr>
              <w:ind w:left="480"/>
              <w:spacing w:after="0" w:line="144" w:lineRule="exact"/>
              <w:rPr>
                <w:sz w:val="20"/>
                <w:szCs w:val="20"/>
                <w:color w:val="auto"/>
              </w:rPr>
            </w:pPr>
            <w:r>
              <w:rPr>
                <w:rFonts w:ascii="Times New Roman" w:cs="Times New Roman" w:eastAsia="Times New Roman" w:hAnsi="Times New Roman"/>
                <w:sz w:val="13"/>
                <w:szCs w:val="13"/>
                <w:color w:val="0000FF"/>
              </w:rPr>
              <w:t>94</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2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tcPr>
          <w:p>
            <w:pPr>
              <w:jc w:val="right"/>
              <w:ind w:right="220"/>
              <w:spacing w:after="0" w:line="144" w:lineRule="exact"/>
              <w:rPr>
                <w:sz w:val="20"/>
                <w:szCs w:val="20"/>
                <w:color w:val="auto"/>
              </w:rPr>
            </w:pPr>
            <w:r>
              <w:rPr>
                <w:rFonts w:ascii="Times New Roman" w:cs="Times New Roman" w:eastAsia="Times New Roman" w:hAnsi="Times New Roman"/>
                <w:sz w:val="13"/>
                <w:szCs w:val="13"/>
                <w:color w:val="0000FF"/>
              </w:rPr>
              <w:t>57,605</w:t>
            </w:r>
          </w:p>
        </w:tc>
        <w:tc>
          <w:tcPr>
            <w:tcW w:w="74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6,155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Held by</w:t>
            </w: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restart"/>
          </w:tcPr>
          <w:p>
            <w:pPr>
              <w:jc w:val="right"/>
              <w:ind w:right="260"/>
              <w:spacing w:after="0" w:line="144" w:lineRule="exact"/>
              <w:rPr>
                <w:sz w:val="20"/>
                <w:szCs w:val="20"/>
                <w:color w:val="auto"/>
              </w:rPr>
            </w:pPr>
            <w:r>
              <w:rPr>
                <w:rFonts w:ascii="Times New Roman" w:cs="Times New Roman" w:eastAsia="Times New Roman" w:hAnsi="Times New Roman"/>
                <w:sz w:val="13"/>
                <w:szCs w:val="13"/>
                <w:color w:val="0000FF"/>
              </w:rPr>
              <w:t>6,155</w:t>
            </w:r>
          </w:p>
        </w:tc>
        <w:tc>
          <w:tcPr>
            <w:tcW w:w="740" w:type="dxa"/>
            <w:vAlign w:val="bottom"/>
            <w:vMerge w:val="restart"/>
          </w:tcPr>
          <w:p>
            <w:pPr>
              <w:ind w:left="360"/>
              <w:spacing w:after="0" w:line="144" w:lineRule="exact"/>
              <w:rPr>
                <w:sz w:val="20"/>
                <w:szCs w:val="20"/>
                <w:color w:val="auto"/>
              </w:rPr>
            </w:pPr>
            <w:r>
              <w:rPr>
                <w:rFonts w:ascii="Times New Roman" w:cs="Times New Roman" w:eastAsia="Times New Roman" w:hAnsi="Times New Roman"/>
                <w:sz w:val="13"/>
                <w:szCs w:val="13"/>
                <w:color w:val="0000FF"/>
              </w:rPr>
              <w:t>I</w:t>
            </w: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spouse</w:t>
            </w: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50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Class B common stock were converted to Class A common stock and sold solely to cover taxes upon the vesting of restricted stock units pursuant to a standing Rule 10b5-1 instruction dated December 22, 2021.</w:t>
      </w:r>
    </w:p>
    <w:p>
      <w:pPr>
        <w:spacing w:after="0" w:line="14" w:lineRule="exact"/>
        <w:rPr>
          <w:rFonts w:ascii="Times New Roman" w:cs="Times New Roman" w:eastAsia="Times New Roman" w:hAnsi="Times New Roman"/>
          <w:sz w:val="13"/>
          <w:szCs w:val="13"/>
          <w:color w:val="008000"/>
        </w:rPr>
      </w:pPr>
    </w:p>
    <w:p>
      <w:pPr>
        <w:ind w:left="40" w:right="22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any time at the option of the holder into one share of Class A common stock. Each share of Class B common stock will automatically convert into one share of Class A common stock upon certain sales or transfers. The Class B common stock does not expire, but will convert automatically to Class A common stock as provided in the Issuer's Twelfth Amended and Restated Certificate of Incorporation.</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45" w:lineRule="exact"/>
        <w:rPr>
          <w:rFonts w:ascii="Times New Roman" w:cs="Times New Roman" w:eastAsia="Times New Roman" w:hAnsi="Times New Roman"/>
          <w:sz w:val="13"/>
          <w:szCs w:val="13"/>
          <w:color w:val="008000"/>
        </w:rPr>
      </w:pPr>
    </w:p>
    <w:p>
      <w:pPr>
        <w:jc w:val="both"/>
        <w:ind w:left="40" w:right="14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$11.21 to $12.20,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 w:lineRule="exact"/>
        <w:rPr>
          <w:rFonts w:ascii="Times New Roman" w:cs="Times New Roman" w:eastAsia="Times New Roman" w:hAnsi="Times New Roman"/>
          <w:sz w:val="13"/>
          <w:szCs w:val="13"/>
          <w:color w:val="008000"/>
        </w:rPr>
      </w:pPr>
    </w:p>
    <w:p>
      <w:pPr>
        <w:jc w:val="both"/>
        <w:ind w:left="40" w:right="14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$12.21 to $13.08,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 w:lineRule="exact"/>
        <w:rPr>
          <w:rFonts w:ascii="Times New Roman" w:cs="Times New Roman" w:eastAsia="Times New Roman" w:hAnsi="Times New Roman"/>
          <w:sz w:val="13"/>
          <w:szCs w:val="13"/>
          <w:color w:val="008000"/>
        </w:rPr>
      </w:pPr>
    </w:p>
    <w:p>
      <w:pPr>
        <w:jc w:val="both"/>
        <w:ind w:left="40" w:right="14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$13.34 to $13.35,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Cara Schembri as Attorney</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08/07/2024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4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7"/>
              </w:rPr>
              <w:t>in- fact for Jennifer Y. Hyman</w:t>
            </w:r>
          </w:p>
        </w:tc>
        <w:tc>
          <w:tcPr>
            <w:tcW w:w="80" w:type="dxa"/>
            <w:vAlign w:val="bottom"/>
            <w:gridSpan w:val="2"/>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40" w:type="dxa"/>
            <w:vAlign w:val="bottom"/>
            <w:tcBorders>
              <w:bottom w:val="single" w:sz="8" w:color="auto"/>
            </w:tcBorders>
            <w:vMerge w:val="continue"/>
          </w:tcPr>
          <w:p>
            <w:pPr>
              <w:spacing w:after="0"/>
              <w:rPr>
                <w:sz w:val="7"/>
                <w:szCs w:val="7"/>
                <w:color w:val="auto"/>
              </w:rPr>
            </w:pPr>
          </w:p>
        </w:tc>
        <w:tc>
          <w:tcPr>
            <w:tcW w:w="80" w:type="dxa"/>
            <w:vAlign w:val="bottom"/>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7388"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2024-08-07T17:16:08Z</dcterms:created>
  <dcterms:modified xsi:type="dcterms:W3CDTF">2024-08-07T17:16:08Z</dcterms:modified>
</cp:coreProperties>
</file>