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RENT THE RUNWAY,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 Jay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Brooklyn, New York 11201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September 29,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Rent the Runway,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Registration Statement on Form S-1 (File No. 333-290358)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right="4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Rent the Runway, Inc., a Delaware corporation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hereby requests that the Securities and Exchange Commission accelerate the effective date of their Registration Statement on Form S-1 (File No. 333-290358) filed on September 18, 2025 and amended on September 29, 2025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and declare the Registration Statement effective as of September 30, 2025 at 4:00 P.M., Washington, D.C. time, or as soon thereafter as practicable.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questions, please do not hesitate to contact Nicole Brookshire of Davis Polk &amp; Wardwell LLP at (212) 450-4206 or Paul Scrivano of Davis Polk &amp; Wardwell LLP at (650) 752-2008. The Company respectfully requests that it be notified of the effectiveness of the Registration Statement by a telephone call to Nicole Brookshire or Paul Scrivano and that such effectiveness also be confirmed in writing.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RENT THE RUNWAY, INC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160"/>
        <w:spacing w:after="0"/>
        <w:tabs>
          <w:tab w:leader="none" w:pos="6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Jennifer Y. Hyman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4265295</wp:posOffset>
            </wp:positionH>
            <wp:positionV relativeFrom="paragraph">
              <wp:posOffset>5715</wp:posOffset>
            </wp:positionV>
            <wp:extent cx="287147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Jennifer Y. Hyman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00" w:right="9360" w:hanging="492"/>
        <w:spacing w:after="0" w:line="276" w:lineRule="auto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Nicole Brookshire Paul Scrivano</w:t>
      </w:r>
    </w:p>
    <w:p>
      <w:pPr>
        <w:ind w:left="500" w:right="8600"/>
        <w:spacing w:after="0" w:line="277" w:lineRule="auto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Davis Polk &amp; Wardwell LLP 450 Lexington Avenue New York, New York 10017</w:t>
      </w:r>
    </w:p>
    <w:sectPr>
      <w:pgSz w:w="11900" w:h="16838" w:orient="portrait"/>
      <w:cols w:equalWidth="0" w:num="1">
        <w:col w:w="11180"/>
      </w:cols>
      <w:pgMar w:left="320" w:top="657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2026-02-02T01:18:28Z</dcterms:created>
  <dcterms:modified xsi:type="dcterms:W3CDTF">2026-02-02T01:18:28Z</dcterms:modified>
</cp:coreProperties>
</file>