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86083986.xml.htm"/>
      <w:bookmarkStart w:id="1" w:name="kswkform4_168608398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Rau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Supply Chain &amp; Inventory</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2,131</w:t>
            </w:r>
            <w:r>
              <w:rPr>
                <w:rFonts w:ascii="Times;serif" w:hAnsi="Times;serif"/>
                <w:color w:val="008000"/>
                <w:position w:val="7"/>
                <w:sz w:val="16"/>
                <w:sz w:val="20"/>
                <w:shd w:fill="FFFFFF" w:val="clear"/>
              </w:rPr>
              <w:t>(2)</w:t>
            </w:r>
            <w:r>
              <w:rPr/>
              <w:t xml:space="preserve"> </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2.0836</w:t>
            </w:r>
            <w:r>
              <w:rPr>
                <w:rFonts w:ascii="Times;serif" w:hAnsi="Times;serif"/>
                <w:color w:val="008000"/>
                <w:position w:val="7"/>
                <w:sz w:val="16"/>
                <w:sz w:val="20"/>
                <w:shd w:fill="FFFFFF" w:val="clear"/>
              </w:rPr>
              <w:t>(3)</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287,294</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 in the award agreement dated June 6,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$2.02 to $2.175,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 in-fact for Andrew Rau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06/06/2023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61707"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729</Words>
  <Characters>3885</Characters>
  <CharactersWithSpaces>4549</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