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6993890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Fleiss Jennifer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RENT THE RUNWAY,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612,521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4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units ("RSUs") represents a contingent right to receive one share of the Issuer's Class B Common Stock. The 3,440 RSUs that vested on February 1, 2022 became settleable on March 15, 2022. The remaining RSUs will vest in 4 substantially equal quarterly installments commencing on May 1, 2022. The RSUs have no expiration date.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1905</wp:posOffset>
            </wp:positionV>
            <wp:extent cx="1313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Jennifer Fleiss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120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6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2022-03-17T19:12:15Z</dcterms:created>
  <dcterms:modified xsi:type="dcterms:W3CDTF">2022-03-17T19:12:15Z</dcterms:modified>
</cp:coreProperties>
</file>