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6565974.xml.htm"/>
      <w:bookmarkStart w:id="1" w:name="kswkform4_174656597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Case Becky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RENT THE RUNWAY,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JAY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BROOKLYN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Rent the Runway, Inc.</w:t>
              </w:r>
            </w:hyperlink>
            <w:r>
              <w:rPr/>
              <w:t xml:space="preserve"> [ </w:t>
            </w:r>
            <w:r>
              <w:rPr>
                <w:rFonts w:ascii="Times;serif" w:hAnsi="Times;serif"/>
                <w:color w:val="0000FF"/>
                <w:sz w:val="24"/>
                <w:shd w:fill="FFFFFF" w:val="clear"/>
              </w:rPr>
              <w:t>RENT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Engineering</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05/02/2025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16"/>
        <w:gridCol w:w="463"/>
        <w:gridCol w:w="718"/>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05/02/2025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647</w:t>
            </w:r>
            <w:r>
              <w:rPr>
                <w:rFonts w:ascii="Times;serif" w:hAnsi="Times;serif"/>
                <w:color w:val="008000"/>
                <w:position w:val="7"/>
                <w:sz w:val="16"/>
                <w:sz w:val="20"/>
                <w:shd w:fill="FFFFFF" w:val="clear"/>
              </w:rPr>
              <w:t>(2)</w:t>
            </w:r>
            <w:r>
              <w:rPr/>
              <w:t xml:space="preserve"> </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4.26</w:t>
            </w:r>
            <w:r>
              <w:rPr>
                <w:rFonts w:ascii="Times;serif" w:hAnsi="Times;serif"/>
                <w:color w:val="008000"/>
                <w:position w:val="7"/>
                <w:sz w:val="16"/>
                <w:sz w:val="20"/>
                <w:shd w:fill="FFFFFF" w:val="clear"/>
              </w:rPr>
              <w:t>(3)</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23,907</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solely to cover taxes upon the vesting of restricted stock units pursuant to a standing Rule 10b5-1 instruction dated January 4,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Reporting Person's pro rata portion of the total shares sold on the transaction date to cover taxes upon the vesting of restricted stock units for certain employees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$4.17 to $4.33,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Schembri as Attorney-in-fact for Becky Case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05/06/2025</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5136" TargetMode="External"/><Relationship Id="rId5" Type="http://schemas.openxmlformats.org/officeDocument/2006/relationships/hyperlink" Target="http://www.sec.gov/cgi-bin/browse-edgar?action=getcompany&amp;CIK=00014683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730</Words>
  <Characters>3883</Characters>
  <CharactersWithSpaces>4551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