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0001887442</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Cara Schembri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353</w:t>
            </w:r>
          </w:p>
        </w:tc>
        <w:tc>
          <w:tcPr>
            <w:tcW w:w="114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w w:val="99"/>
              </w:rPr>
              <w:t>3883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3516973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104</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07/27/2020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615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02/05/2024 347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3373.32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03/18/2024 2371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16482.84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 Amounts in Table I and II have been adjusted to reflect the 1-for-20 reverse stock split that became effective on April 2, 2024.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05/01/2024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733" w:lineRule="exact"/>
        <w:rPr>
          <w:sz w:val="20"/>
          <w:szCs w:val="20"/>
          <w:color w:val="auto"/>
        </w:rPr>
      </w:pPr>
    </w:p>
    <w:p>
      <w:pPr>
        <w:sectPr>
          <w:pgSz w:w="11900" w:h="16838" w:orient="portrait"/>
          <w:cols w:equalWidth="0" w:num="2">
            <w:col w:w="2240" w:space="220"/>
            <w:col w:w="8780"/>
          </w:cols>
          <w:pgMar w:left="320" w:top="98" w:right="339" w:bottom="144"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ectPr>
          <w:pgSz w:w="11900" w:h="16838" w:orient="portrait"/>
          <w:cols w:equalWidth="0" w:num="1">
            <w:col w:w="11240"/>
          </w:cols>
          <w:pgMar w:left="320" w:top="98" w:right="339" w:bottom="144"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2024-05-01T08:22:03Z</dcterms:created>
  <dcterms:modified xsi:type="dcterms:W3CDTF">2024-05-01T08:22:03Z</dcterms:modified>
</cp:coreProperties>
</file>