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26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60" w:type="dxa"/>
            <w:vAlign w:val="bottom"/>
            <w:gridSpan w:val="3"/>
          </w:tcPr>
          <w:p>
            <w:pPr>
              <w:ind w:left="620"/>
              <w:spacing w:after="0" w:line="268" w:lineRule="exact"/>
              <w:rPr>
                <w:sz w:val="20"/>
                <w:szCs w:val="20"/>
                <w:color w:val="auto"/>
              </w:rPr>
            </w:pPr>
            <w:r>
              <w:rPr>
                <w:rFonts w:ascii="Arial" w:cs="Arial" w:eastAsia="Arial" w:hAnsi="Arial"/>
                <w:sz w:val="24"/>
                <w:szCs w:val="24"/>
                <w:b w:val="1"/>
                <w:bCs w:val="1"/>
                <w:color w:val="auto"/>
              </w:rPr>
              <w:t>FORM 4</w:t>
            </w:r>
          </w:p>
        </w:tc>
        <w:tc>
          <w:tcPr>
            <w:tcW w:w="6380" w:type="dxa"/>
            <w:vAlign w:val="bottom"/>
            <w:gridSpan w:val="8"/>
          </w:tcPr>
          <w:p>
            <w:pPr>
              <w:jc w:val="center"/>
              <w:ind w:right="11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380" w:type="dxa"/>
            <w:vAlign w:val="bottom"/>
            <w:gridSpan w:val="8"/>
            <w:vMerge w:val="restart"/>
          </w:tcPr>
          <w:p>
            <w:pPr>
              <w:jc w:val="center"/>
              <w:ind w:right="90"/>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638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60" w:type="dxa"/>
            <w:vAlign w:val="bottom"/>
            <w:gridSpan w:val="3"/>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820" w:type="dxa"/>
            <w:vAlign w:val="bottom"/>
          </w:tcPr>
          <w:p>
            <w:pPr>
              <w:spacing w:after="0"/>
              <w:rPr>
                <w:sz w:val="11"/>
                <w:szCs w:val="11"/>
                <w:color w:val="auto"/>
              </w:rPr>
            </w:pPr>
          </w:p>
        </w:tc>
        <w:tc>
          <w:tcPr>
            <w:tcW w:w="4380" w:type="dxa"/>
            <w:vAlign w:val="bottom"/>
            <w:gridSpan w:val="5"/>
            <w:vMerge w:val="restart"/>
          </w:tcPr>
          <w:p>
            <w:pPr>
              <w:jc w:val="center"/>
              <w:ind w:left="12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5"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6"/>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restart"/>
          </w:tcPr>
          <w:p>
            <w:pPr>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Rau Andrew</w:t>
              </w:r>
            </w:hyperlink>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Rent the Runway,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RENT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60" w:type="dxa"/>
            <w:vAlign w:val="bottom"/>
            <w:tcBorders>
              <w:bottom w:val="single" w:sz="8" w:color="0000EE"/>
            </w:tcBorders>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gridSpan w:val="3"/>
            <w:vMerge w:val="restart"/>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46"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82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720" w:type="dxa"/>
            <w:vAlign w:val="bottom"/>
          </w:tcPr>
          <w:p>
            <w:pPr>
              <w:ind w:left="120"/>
              <w:spacing w:after="0" w:line="128"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40"/>
              <w:spacing w:after="0" w:line="128"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8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gridSpan w:val="4"/>
            <w:vMerge w:val="restart"/>
          </w:tcPr>
          <w:p>
            <w:pPr>
              <w:ind w:left="80"/>
              <w:spacing w:after="0"/>
              <w:rPr>
                <w:sz w:val="20"/>
                <w:szCs w:val="20"/>
                <w:color w:val="auto"/>
              </w:rPr>
            </w:pPr>
            <w:r>
              <w:rPr>
                <w:rFonts w:ascii="Arial" w:cs="Arial" w:eastAsia="Arial" w:hAnsi="Arial"/>
                <w:sz w:val="17"/>
                <w:szCs w:val="17"/>
                <w:color w:val="0000FF"/>
              </w:rPr>
              <w:t>SVP, Supply Chain &amp; Inventory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gridSpan w:val="4"/>
            <w:vMerge w:val="restart"/>
          </w:tcPr>
          <w:p>
            <w:pPr>
              <w:ind w:left="20"/>
              <w:spacing w:after="0" w:line="178" w:lineRule="exact"/>
              <w:rPr>
                <w:sz w:val="20"/>
                <w:szCs w:val="20"/>
                <w:color w:val="auto"/>
              </w:rPr>
            </w:pPr>
            <w:r>
              <w:rPr>
                <w:rFonts w:ascii="Arial" w:cs="Arial" w:eastAsia="Arial" w:hAnsi="Arial"/>
                <w:sz w:val="17"/>
                <w:szCs w:val="17"/>
                <w:color w:val="0000FF"/>
                <w:w w:val="96"/>
              </w:rPr>
              <w:t>C/O RENT THE RUNWAY, INC.</w:t>
            </w: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-1570990</wp:posOffset>
            </wp:positionV>
            <wp:extent cx="7045960" cy="6129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12965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0"/>
          <w:szCs w:val="20"/>
          <w:color w:val="auto"/>
        </w:rPr>
      </w:pPr>
    </w:p>
    <w:p>
      <w:pPr>
        <w:sectPr>
          <w:pgSz w:w="11900" w:h="16838" w:orient="portrait"/>
          <w:cols w:equalWidth="0" w:num="2">
            <w:col w:w="3760" w:space="160"/>
            <w:col w:w="7160"/>
          </w:cols>
          <w:pgMar w:left="460" w:top="223" w:right="359" w:bottom="1440" w:gutter="0" w:footer="0" w:header="0"/>
          <w:type w:val="continuous"/>
        </w:sectPr>
      </w:pPr>
    </w:p>
    <w:p>
      <w:pPr>
        <w:ind w:left="4160" w:right="56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07/11/2023</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2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9,769</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284,452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5"/>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2"/>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Class A</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restart"/>
          </w:tcPr>
          <w:p>
            <w:pPr>
              <w:jc w:val="right"/>
              <w:ind w:right="19"/>
              <w:spacing w:after="0"/>
              <w:rPr>
                <w:sz w:val="20"/>
                <w:szCs w:val="20"/>
                <w:color w:val="auto"/>
              </w:rPr>
            </w:pPr>
            <w:r>
              <w:rPr>
                <w:rFonts w:ascii="Arial" w:cs="Arial" w:eastAsia="Arial" w:hAnsi="Arial"/>
                <w:sz w:val="17"/>
                <w:szCs w:val="17"/>
                <w:color w:val="0000FF"/>
                <w:w w:val="84"/>
              </w:rPr>
              <w:t>24,423</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07/11/2023</w:t>
            </w:r>
          </w:p>
        </w:tc>
        <w:tc>
          <w:tcPr>
            <w:tcW w:w="1100" w:type="dxa"/>
            <w:vAlign w:val="bottom"/>
          </w:tcPr>
          <w:p>
            <w:pPr>
              <w:spacing w:after="0"/>
              <w:rPr>
                <w:sz w:val="5"/>
                <w:szCs w:val="5"/>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5"/>
                <w:szCs w:val="5"/>
                <w:color w:val="auto"/>
              </w:rPr>
            </w:pPr>
          </w:p>
        </w:tc>
        <w:tc>
          <w:tcPr>
            <w:tcW w:w="820" w:type="dxa"/>
            <w:vAlign w:val="bottom"/>
            <w:vMerge w:val="restart"/>
          </w:tcPr>
          <w:p>
            <w:pPr>
              <w:ind w:left="360"/>
              <w:spacing w:after="0"/>
              <w:rPr>
                <w:sz w:val="20"/>
                <w:szCs w:val="20"/>
                <w:color w:val="auto"/>
              </w:rPr>
            </w:pPr>
            <w:r>
              <w:rPr>
                <w:rFonts w:ascii="Arial" w:cs="Arial" w:eastAsia="Arial" w:hAnsi="Arial"/>
                <w:sz w:val="13"/>
                <w:szCs w:val="13"/>
                <w:color w:val="0000FF"/>
              </w:rPr>
              <w:t>24,423</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10/25/2031</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40" w:firstLine="4"/>
        <w:spacing w:after="0" w:line="272"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9,769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4"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October 26, 2022 and in 36 substantially equal monthly installments thereafter.</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Cara Schembri as Attorney</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07/13/2023</w:t>
            </w:r>
          </w:p>
        </w:tc>
        <w:tc>
          <w:tcPr>
            <w:tcW w:w="0" w:type="dxa"/>
            <w:vAlign w:val="bottom"/>
          </w:tcPr>
          <w:p>
            <w:pPr>
              <w:spacing w:after="0"/>
              <w:rPr>
                <w:sz w:val="1"/>
                <w:szCs w:val="1"/>
                <w:color w:val="auto"/>
              </w:rPr>
            </w:pPr>
          </w:p>
        </w:tc>
      </w:tr>
      <w:tr>
        <w:trPr>
          <w:trHeight w:val="84"/>
        </w:trPr>
        <w:tc>
          <w:tcPr>
            <w:tcW w:w="204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in-fact for Andrew Rau</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61707"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2023-07-13T18:30:39Z</dcterms:created>
  <dcterms:modified xsi:type="dcterms:W3CDTF">2023-07-13T18:30:39Z</dcterms:modified>
</cp:coreProperties>
</file>