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5494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9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Hyman Jennifer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RENT THE RUNWAY,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 JAY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Rent the Runway,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RENT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Chair, CEO &amp; President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11201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B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477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57,829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6,155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6,155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("RSUs") represents the contingent right to receive one share of the Issuer's Class B common stock. The RSUs vest in three remaining substantially equal quarterly installments.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45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Class B common stock is convertible at any time at the option of the holder into one share of Class A common stock. Each share of Class B common stock will automatically convert into one share of Class A common stock upon certain sales or transfers. The Class B common stock does not expire, but will convert automatically to Class A common stock as provided in the Issuer's Twelfth Amended and Restated Certificate of Incorporation.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Cara Schembri as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02/04/2025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 fact for Jennifer Y. Hyman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37388" TargetMode="External"/><Relationship Id="rId14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2025-02-04T18:34:46Z</dcterms:created>
  <dcterms:modified xsi:type="dcterms:W3CDTF">2025-02-04T18:34:46Z</dcterms:modified>
</cp:coreProperties>
</file>