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60" w:type="dxa"/>
            <w:vAlign w:val="bottom"/>
          </w:tcPr>
          <w:p>
            <w:pPr>
              <w:ind w:left="40"/>
              <w:spacing w:after="0"/>
              <w:rPr>
                <w:sz w:val="20"/>
                <w:szCs w:val="20"/>
                <w:color w:val="auto"/>
              </w:rPr>
            </w:pPr>
            <w:r>
              <w:rPr>
                <w:rFonts w:ascii="Arial" w:cs="Arial" w:eastAsia="Arial" w:hAnsi="Arial"/>
                <w:sz w:val="22"/>
                <w:szCs w:val="22"/>
                <w:color w:val="auto"/>
              </w:rPr>
              <w:t>0001887453</w:t>
            </w:r>
          </w:p>
        </w:tc>
        <w:tc>
          <w:tcPr>
            <w:tcW w:w="30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849"/>
        </w:trPr>
        <w:tc>
          <w:tcPr>
            <w:tcW w:w="68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2125246860</w:t>
            </w:r>
          </w:p>
        </w:tc>
      </w:tr>
      <w:tr>
        <w:trPr>
          <w:trHeight w:val="297"/>
        </w:trPr>
        <w:tc>
          <w:tcPr>
            <w:tcW w:w="68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60" w:type="dxa"/>
            <w:vAlign w:val="bottom"/>
          </w:tcPr>
          <w:p>
            <w:pPr>
              <w:ind w:left="1140"/>
              <w:spacing w:after="0"/>
              <w:rPr>
                <w:sz w:val="20"/>
                <w:szCs w:val="20"/>
                <w:color w:val="auto"/>
              </w:rPr>
            </w:pPr>
            <w:r>
              <w:rPr>
                <w:rFonts w:ascii="Arial" w:cs="Arial" w:eastAsia="Arial" w:hAnsi="Arial"/>
                <w:sz w:val="22"/>
                <w:szCs w:val="22"/>
                <w:color w:val="auto"/>
              </w:rPr>
              <w:t>Brian Donato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tabs>
          <w:tab w:leader="none" w:pos="2500" w:val="left"/>
        </w:tabs>
        <w:rPr>
          <w:sz w:val="20"/>
          <w:szCs w:val="20"/>
          <w:color w:val="auto"/>
        </w:rPr>
      </w:pPr>
      <w:r>
        <w:rPr>
          <w:rFonts w:ascii="Arial" w:cs="Arial" w:eastAsia="Arial" w:hAnsi="Arial"/>
          <w:sz w:val="22"/>
          <w:szCs w:val="22"/>
          <w:color w:val="auto"/>
        </w:rPr>
        <w:t>Class A Common Stock</w:t>
      </w:r>
      <w:r>
        <w:rPr>
          <w:sz w:val="20"/>
          <w:szCs w:val="20"/>
          <w:color w:val="auto"/>
        </w:rPr>
        <w:tab/>
      </w:r>
      <w:r>
        <w:rPr>
          <w:rFonts w:ascii="Arial" w:cs="Arial" w:eastAsia="Arial" w:hAnsi="Arial"/>
          <w:sz w:val="19"/>
          <w:szCs w:val="19"/>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11592</w:t>
            </w:r>
          </w:p>
        </w:tc>
        <w:tc>
          <w:tcPr>
            <w:tcW w:w="1280" w:type="dxa"/>
            <w:vAlign w:val="bottom"/>
          </w:tcPr>
          <w:p>
            <w:pPr>
              <w:jc w:val="right"/>
              <w:ind w:right="412"/>
              <w:spacing w:after="0"/>
              <w:rPr>
                <w:sz w:val="20"/>
                <w:szCs w:val="20"/>
                <w:color w:val="auto"/>
              </w:rPr>
            </w:pPr>
            <w:r>
              <w:rPr>
                <w:rFonts w:ascii="Arial" w:cs="Arial" w:eastAsia="Arial" w:hAnsi="Arial"/>
                <w:sz w:val="22"/>
                <w:szCs w:val="22"/>
                <w:color w:val="auto"/>
                <w:w w:val="93"/>
              </w:rPr>
              <w:t>21445.2</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08/01/2023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restricted stock</w:t>
      </w:r>
    </w:p>
    <w:p>
      <w:pPr>
        <w:spacing w:after="0" w:line="25" w:lineRule="exact"/>
        <w:rPr>
          <w:sz w:val="20"/>
          <w:szCs w:val="20"/>
          <w:color w:val="auto"/>
        </w:rPr>
      </w:pPr>
    </w:p>
    <w:p>
      <w:pPr>
        <w:jc w:val="right"/>
        <w:ind w:left="40" w:right="200"/>
        <w:spacing w:after="0" w:line="181" w:lineRule="auto"/>
        <w:rPr>
          <w:sz w:val="20"/>
          <w:szCs w:val="20"/>
          <w:color w:val="auto"/>
        </w:rPr>
      </w:pPr>
      <w:r>
        <w:rPr>
          <w:rFonts w:ascii="Arial" w:cs="Arial" w:eastAsia="Arial" w:hAnsi="Arial"/>
          <w:sz w:val="33"/>
          <w:szCs w:val="33"/>
          <w:color w:val="auto"/>
          <w:vertAlign w:val="subscript"/>
        </w:rPr>
        <w:t>Class A</w:t>
      </w:r>
      <w:r>
        <w:rPr>
          <w:rFonts w:ascii="Arial" w:cs="Arial" w:eastAsia="Arial" w:hAnsi="Arial"/>
          <w:sz w:val="18"/>
          <w:szCs w:val="18"/>
          <w:color w:val="auto"/>
        </w:rPr>
        <w:t xml:space="preserve">                 units awarded </w:t>
      </w:r>
      <w:r>
        <w:rPr>
          <w:rFonts w:ascii="Arial" w:cs="Arial" w:eastAsia="Arial" w:hAnsi="Arial"/>
          <w:sz w:val="33"/>
          <w:szCs w:val="33"/>
          <w:color w:val="auto"/>
          <w:vertAlign w:val="subscript"/>
        </w:rPr>
        <w:t>Common Stock</w:t>
      </w:r>
      <w:r>
        <w:rPr>
          <w:rFonts w:ascii="Arial" w:cs="Arial" w:eastAsia="Arial" w:hAnsi="Arial"/>
          <w:sz w:val="18"/>
          <w:szCs w:val="18"/>
          <w:color w:val="auto"/>
        </w:rPr>
        <w:t xml:space="preserve"> 08/01/2023 under Issuers Amended and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18750</w:t>
      </w:r>
      <w:r>
        <w:rPr>
          <w:sz w:val="20"/>
          <w:szCs w:val="20"/>
          <w:color w:val="auto"/>
        </w:rPr>
        <w:tab/>
      </w:r>
      <w:r>
        <w:rPr>
          <w:rFonts w:ascii="Arial" w:cs="Arial" w:eastAsia="Arial" w:hAnsi="Arial"/>
          <w:sz w:val="19"/>
          <w:szCs w:val="19"/>
          <w:color w:val="auto"/>
        </w:rPr>
        <w:t>04/01/2020 Services Rendered</w:t>
      </w:r>
    </w:p>
    <w:p>
      <w:pPr>
        <w:spacing w:after="0" w:line="1190" w:lineRule="exact"/>
        <w:rPr>
          <w:sz w:val="20"/>
          <w:szCs w:val="20"/>
          <w:color w:val="auto"/>
        </w:rPr>
      </w:pPr>
    </w:p>
    <w:p>
      <w:pPr>
        <w:sectPr>
          <w:pgSz w:w="11900" w:h="16838" w:orient="portrait"/>
          <w:cols w:equalWidth="0" w:num="2">
            <w:col w:w="3980" w:space="300"/>
            <w:col w:w="6960"/>
          </w:cols>
          <w:pgMar w:left="320" w:top="143" w:right="339" w:bottom="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Brian Donato</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05/02/2023 2533</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5762.58</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Brian Donato</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05/03/2023 4585</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10729.36</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Brian Donato</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06/16/2023 20154</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46914.48</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80" w:type="dxa"/>
            <w:vAlign w:val="bottom"/>
            <w:gridSpan w:val="2"/>
          </w:tcPr>
          <w:p>
            <w:pPr>
              <w:spacing w:after="0"/>
              <w:rPr>
                <w:sz w:val="20"/>
                <w:szCs w:val="20"/>
                <w:color w:val="auto"/>
              </w:rPr>
            </w:pPr>
            <w:r>
              <w:rPr>
                <w:rFonts w:ascii="Arial" w:cs="Arial" w:eastAsia="Arial" w:hAnsi="Arial"/>
                <w:sz w:val="22"/>
                <w:szCs w:val="22"/>
                <w:color w:val="auto"/>
              </w:rPr>
              <w:t>Brian Donato</w:t>
            </w: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07/26/2023 36908</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67017.55</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820"/>
        <w:spacing w:after="0" w:line="250" w:lineRule="auto"/>
        <w:rPr>
          <w:sz w:val="20"/>
          <w:szCs w:val="20"/>
          <w:color w:val="auto"/>
        </w:rPr>
      </w:pPr>
      <w:r>
        <w:rPr>
          <w:rFonts w:ascii="Arial" w:cs="Arial" w:eastAsia="Arial" w:hAnsi="Arial"/>
          <w:sz w:val="22"/>
          <w:szCs w:val="22"/>
          <w:color w:val="auto"/>
        </w:rPr>
        <w:t>Shares to be sold to cover withholding taxes upon vesting of restricted stock unit awards.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08/01/2023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04/27/2022</w:t>
      </w:r>
    </w:p>
    <w:p>
      <w:pPr>
        <w:spacing w:after="0" w:line="618" w:lineRule="exact"/>
        <w:rPr>
          <w:sz w:val="20"/>
          <w:szCs w:val="20"/>
          <w:color w:val="auto"/>
        </w:rPr>
      </w:pPr>
    </w:p>
    <w:p>
      <w:pPr>
        <w:sectPr>
          <w:pgSz w:w="11900" w:h="16838" w:orient="portrait"/>
          <w:cols w:equalWidth="0" w:num="2">
            <w:col w:w="5080" w:space="140"/>
            <w:col w:w="6020"/>
          </w:cols>
          <w:pgMar w:left="320" w:top="143" w:right="339" w:bottom="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2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Brian Donato</w:t>
      </w:r>
    </w:p>
    <w:p>
      <w:pPr>
        <w:sectPr>
          <w:pgSz w:w="11900" w:h="16838" w:orient="portrait"/>
          <w:cols w:equalWidth="0" w:num="1">
            <w:col w:w="11240"/>
          </w:cols>
          <w:pgMar w:left="320" w:top="143"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3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2023-08-01T07:46:12Z</dcterms:created>
  <dcterms:modified xsi:type="dcterms:W3CDTF">2023-08-01T07:46:12Z</dcterms:modified>
</cp:coreProperties>
</file>