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ROSENSWEIG DANIEL</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6"/>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Rent the Runway,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RENT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740" w:type="dxa"/>
            <w:vAlign w:val="bottom"/>
            <w:tcBorders>
              <w:top w:val="single" w:sz="8" w:color="0000EE"/>
            </w:tcBorders>
          </w:tcPr>
          <w:p>
            <w:pPr>
              <w:spacing w:after="0"/>
              <w:rPr>
                <w:sz w:val="8"/>
                <w:szCs w:val="8"/>
                <w:color w:val="auto"/>
              </w:rPr>
            </w:pPr>
          </w:p>
        </w:tc>
        <w:tc>
          <w:tcPr>
            <w:tcW w:w="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2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0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20" w:type="dxa"/>
            <w:vAlign w:val="bottom"/>
            <w:gridSpan w:val="6"/>
            <w:vMerge w:val="continue"/>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RENT THE RUNWAY, INC.</w:t>
            </w: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07/13/2022</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10 JAY STREET</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60" w:type="dxa"/>
            <w:vAlign w:val="bottom"/>
            <w:gridSpan w:val="7"/>
            <w:vMerge w:val="continue"/>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BROOKLYN</w:t>
            </w:r>
          </w:p>
        </w:tc>
        <w:tc>
          <w:tcPr>
            <w:tcW w:w="260" w:type="dxa"/>
            <w:vAlign w:val="bottom"/>
          </w:tcPr>
          <w:p>
            <w:pPr>
              <w:spacing w:after="0"/>
              <w:rPr>
                <w:sz w:val="20"/>
                <w:szCs w:val="20"/>
                <w:color w:val="auto"/>
              </w:rPr>
            </w:pPr>
            <w:r>
              <w:rPr>
                <w:rFonts w:ascii="Times New Roman" w:cs="Times New Roman" w:eastAsia="Times New Roman" w:hAnsi="Times New Roman"/>
                <w:sz w:val="17"/>
                <w:szCs w:val="17"/>
                <w:color w:val="0000FF"/>
                <w:w w:val="97"/>
              </w:rPr>
              <w:t>NY</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880" w:type="dxa"/>
            <w:vAlign w:val="bottom"/>
            <w:tcBorders>
              <w:bottom w:val="single" w:sz="8" w:color="2C2C2C"/>
            </w:tcBorders>
            <w:gridSpan w:val="4"/>
          </w:tcPr>
          <w:p>
            <w:pPr>
              <w:spacing w:after="0"/>
              <w:rPr>
                <w:sz w:val="10"/>
                <w:szCs w:val="10"/>
                <w:color w:val="auto"/>
              </w:rPr>
            </w:pPr>
          </w:p>
        </w:tc>
        <w:tc>
          <w:tcPr>
            <w:tcW w:w="186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5"/>
                <w:szCs w:val="15"/>
                <w:color w:val="auto"/>
              </w:rPr>
            </w:pP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07/13/2022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14,758</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65,440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is an award of restricted stock units ("RSUs"), each of which represents a contingent right to receive one share of the Issuer's Class A Common Stock. This award is granted as part of the Reporting Person's annual equity award under the Company's Non-employee Director Compensation Program. 100% of this award will vest on the earlier of 1) the one year anniversary of the grant date or 2) the date of the next Annual Meeting of Stockholders, subject to the Reporting Person's continuous service as a member of the Board of Directors on such date.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07/15/2022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Daniel Rosensweig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3227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27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34658"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2022-07-15T16:49:50Z</dcterms:created>
  <dcterms:modified xsi:type="dcterms:W3CDTF">2022-07-15T16:49:50Z</dcterms:modified>
</cp:coreProperties>
</file>