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680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80720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6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KAPLAN BETH J</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RENT THE RUNWAY,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Rent the Runway,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RENT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10/29/2021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63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175"/>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900" w:type="dxa"/>
            <w:vAlign w:val="bottom"/>
            <w:gridSpan w:val="6"/>
            <w:vMerge w:val="restart"/>
          </w:tcPr>
          <w:p>
            <w:pPr>
              <w:ind w:left="4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BROOKLYN</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11201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8"/>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2"/>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10/29/2021</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160,913</w:t>
            </w:r>
          </w:p>
        </w:tc>
        <w:tc>
          <w:tcPr>
            <w:tcW w:w="62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600" w:type="dxa"/>
            <w:vAlign w:val="bottom"/>
            <w:vMerge w:val="restart"/>
          </w:tcPr>
          <w:p>
            <w:pPr>
              <w:jc w:val="right"/>
              <w:ind w:right="177"/>
              <w:spacing w:after="0"/>
              <w:rPr>
                <w:sz w:val="20"/>
                <w:szCs w:val="20"/>
                <w:color w:val="auto"/>
              </w:rPr>
            </w:pPr>
            <w:r>
              <w:rPr>
                <w:rFonts w:ascii="Arial" w:cs="Arial" w:eastAsia="Arial" w:hAnsi="Arial"/>
                <w:sz w:val="10"/>
                <w:szCs w:val="10"/>
                <w:color w:val="008000"/>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368,222</w:t>
            </w:r>
          </w:p>
        </w:tc>
        <w:tc>
          <w:tcPr>
            <w:tcW w:w="340" w:type="dxa"/>
            <w:vAlign w:val="bottom"/>
          </w:tcPr>
          <w:p>
            <w:pPr>
              <w:spacing w:after="0"/>
              <w:rPr>
                <w:sz w:val="20"/>
                <w:szCs w:val="20"/>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6"/>
                <w:szCs w:val="16"/>
                <w:color w:val="0000FF"/>
                <w:w w:val="88"/>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tcPr>
          <w:p>
            <w:pPr>
              <w:spacing w:after="0"/>
              <w:rPr>
                <w:sz w:val="24"/>
                <w:szCs w:val="24"/>
                <w:color w:val="auto"/>
              </w:rPr>
            </w:pPr>
          </w:p>
        </w:tc>
        <w:tc>
          <w:tcPr>
            <w:tcW w:w="1840" w:type="dxa"/>
            <w:vAlign w:val="bottom"/>
            <w:tcBorders>
              <w:top w:val="single" w:sz="8" w:color="2C2C2C"/>
              <w:bottom w:val="single" w:sz="8" w:color="2C2C2C"/>
            </w:tcBorders>
            <w:gridSpan w:val="4"/>
          </w:tcPr>
          <w:p>
            <w:pPr>
              <w:ind w:left="940"/>
              <w:spacing w:after="0"/>
              <w:rPr>
                <w:sz w:val="20"/>
                <w:szCs w:val="20"/>
                <w:color w:val="auto"/>
              </w:rPr>
            </w:pPr>
            <w:r>
              <w:rPr>
                <w:rFonts w:ascii="Arial" w:cs="Arial" w:eastAsia="Arial" w:hAnsi="Arial"/>
                <w:sz w:val="16"/>
                <w:szCs w:val="16"/>
                <w:color w:val="0000FF"/>
              </w:rPr>
              <w:t>10/29/2021</w:t>
            </w:r>
          </w:p>
        </w:tc>
        <w:tc>
          <w:tcPr>
            <w:tcW w:w="4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72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6"/>
                <w:szCs w:val="16"/>
                <w:color w:val="0000FF"/>
              </w:rPr>
              <w:t>517,562</w:t>
            </w:r>
          </w:p>
        </w:tc>
        <w:tc>
          <w:tcPr>
            <w:tcW w:w="620" w:type="dxa"/>
            <w:vAlign w:val="bottom"/>
            <w:tcBorders>
              <w:top w:val="single" w:sz="8" w:color="2C2C2C"/>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Borders>
              <w:top w:val="single" w:sz="8" w:color="2C2C2C"/>
              <w:bottom w:val="single" w:sz="8" w:color="2C2C2C"/>
            </w:tcBorders>
          </w:tcPr>
          <w:p>
            <w:pPr>
              <w:jc w:val="right"/>
              <w:ind w:right="177"/>
              <w:spacing w:after="0"/>
              <w:rPr>
                <w:sz w:val="20"/>
                <w:szCs w:val="20"/>
                <w:color w:val="auto"/>
              </w:rPr>
            </w:pPr>
            <w:r>
              <w:rPr>
                <w:rFonts w:ascii="Arial" w:cs="Arial" w:eastAsia="Arial" w:hAnsi="Arial"/>
                <w:sz w:val="10"/>
                <w:szCs w:val="10"/>
                <w:color w:val="008000"/>
              </w:rPr>
              <w:t>(2)</w:t>
            </w:r>
          </w:p>
        </w:tc>
        <w:tc>
          <w:tcPr>
            <w:tcW w:w="720" w:type="dxa"/>
            <w:vAlign w:val="bottom"/>
            <w:tcBorders>
              <w:top w:val="single" w:sz="8" w:color="2C2C2C"/>
              <w:bottom w:val="single" w:sz="8" w:color="2C2C2C"/>
            </w:tcBorders>
          </w:tcPr>
          <w:p>
            <w:pPr>
              <w:jc w:val="center"/>
              <w:ind w:left="378"/>
              <w:spacing w:after="0"/>
              <w:rPr>
                <w:sz w:val="20"/>
                <w:szCs w:val="20"/>
                <w:color w:val="auto"/>
              </w:rPr>
            </w:pPr>
            <w:r>
              <w:rPr>
                <w:rFonts w:ascii="Arial" w:cs="Arial" w:eastAsia="Arial" w:hAnsi="Arial"/>
                <w:sz w:val="16"/>
                <w:szCs w:val="16"/>
                <w:color w:val="0000FF"/>
                <w:w w:val="89"/>
              </w:rPr>
              <w:t>0</w:t>
            </w:r>
          </w:p>
        </w:tc>
        <w:tc>
          <w:tcPr>
            <w:tcW w:w="4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Arial" w:cs="Arial" w:eastAsia="Arial" w:hAnsi="Arial"/>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4"/>
          </w:tcPr>
          <w:p>
            <w:pPr>
              <w:ind w:left="940"/>
              <w:spacing w:after="0"/>
              <w:rPr>
                <w:sz w:val="20"/>
                <w:szCs w:val="20"/>
                <w:color w:val="auto"/>
              </w:rPr>
            </w:pPr>
            <w:r>
              <w:rPr>
                <w:rFonts w:ascii="Arial" w:cs="Arial" w:eastAsia="Arial" w:hAnsi="Arial"/>
                <w:sz w:val="16"/>
                <w:szCs w:val="16"/>
                <w:color w:val="0000FF"/>
              </w:rPr>
              <w:t>10/29/2021</w:t>
            </w: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517,562</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right"/>
              <w:ind w:right="177"/>
              <w:spacing w:after="0"/>
              <w:rPr>
                <w:sz w:val="20"/>
                <w:szCs w:val="20"/>
                <w:color w:val="auto"/>
              </w:rPr>
            </w:pPr>
            <w:r>
              <w:rPr>
                <w:rFonts w:ascii="Arial" w:cs="Arial" w:eastAsia="Arial" w:hAnsi="Arial"/>
                <w:sz w:val="10"/>
                <w:szCs w:val="10"/>
                <w:color w:val="008000"/>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517,562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10/29/2021</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368,222</w:t>
            </w:r>
          </w:p>
        </w:tc>
        <w:tc>
          <w:tcPr>
            <w:tcW w:w="62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600" w:type="dxa"/>
            <w:vAlign w:val="bottom"/>
            <w:vMerge w:val="restart"/>
          </w:tcPr>
          <w:p>
            <w:pPr>
              <w:jc w:val="right"/>
              <w:ind w:right="177"/>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jc w:val="center"/>
              <w:ind w:left="378"/>
              <w:spacing w:after="0"/>
              <w:rPr>
                <w:sz w:val="20"/>
                <w:szCs w:val="20"/>
                <w:color w:val="auto"/>
              </w:rPr>
            </w:pPr>
            <w:r>
              <w:rPr>
                <w:rFonts w:ascii="Arial" w:cs="Arial" w:eastAsia="Arial" w:hAnsi="Arial"/>
                <w:sz w:val="16"/>
                <w:szCs w:val="16"/>
                <w:color w:val="0000FF"/>
                <w:w w:val="89"/>
              </w:rPr>
              <w:t>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6"/>
                <w:szCs w:val="16"/>
                <w:color w:val="0000FF"/>
                <w:w w:val="88"/>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10/29/2021</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368,222</w:t>
            </w:r>
          </w:p>
        </w:tc>
        <w:tc>
          <w:tcPr>
            <w:tcW w:w="62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600" w:type="dxa"/>
            <w:vAlign w:val="bottom"/>
            <w:vMerge w:val="restart"/>
          </w:tcPr>
          <w:p>
            <w:pPr>
              <w:jc w:val="right"/>
              <w:ind w:right="177"/>
              <w:spacing w:after="0"/>
              <w:rPr>
                <w:sz w:val="20"/>
                <w:szCs w:val="20"/>
                <w:color w:val="auto"/>
              </w:rPr>
            </w:pPr>
            <w:r>
              <w:rPr>
                <w:rFonts w:ascii="Arial" w:cs="Arial" w:eastAsia="Arial" w:hAnsi="Arial"/>
                <w:sz w:val="10"/>
                <w:szCs w:val="10"/>
                <w:color w:val="008000"/>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368,222</w:t>
            </w:r>
          </w:p>
        </w:tc>
        <w:tc>
          <w:tcPr>
            <w:tcW w:w="340" w:type="dxa"/>
            <w:vAlign w:val="bottom"/>
          </w:tcPr>
          <w:p>
            <w:pPr>
              <w:spacing w:after="0"/>
              <w:rPr>
                <w:sz w:val="20"/>
                <w:szCs w:val="20"/>
                <w:color w:val="auto"/>
              </w:rPr>
            </w:pPr>
          </w:p>
        </w:tc>
        <w:tc>
          <w:tcPr>
            <w:tcW w:w="520" w:type="dxa"/>
            <w:vAlign w:val="bottom"/>
            <w:vMerge w:val="restart"/>
          </w:tcPr>
          <w:p>
            <w:pPr>
              <w:jc w:val="center"/>
              <w:ind w:right="294"/>
              <w:spacing w:after="0"/>
              <w:rPr>
                <w:sz w:val="20"/>
                <w:szCs w:val="20"/>
                <w:color w:val="auto"/>
              </w:rPr>
            </w:pPr>
            <w:r>
              <w:rPr>
                <w:rFonts w:ascii="Arial" w:cs="Arial" w:eastAsia="Arial" w:hAnsi="Arial"/>
                <w:sz w:val="16"/>
                <w:szCs w:val="16"/>
                <w:color w:val="0000FF"/>
                <w:w w:val="88"/>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00" w:type="dxa"/>
            <w:vAlign w:val="bottom"/>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4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145,701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10/29/2021</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jc w:val="center"/>
              <w:ind w:right="357"/>
              <w:spacing w:after="0"/>
              <w:rPr>
                <w:sz w:val="20"/>
                <w:szCs w:val="20"/>
                <w:color w:val="auto"/>
              </w:rPr>
            </w:pPr>
            <w:r>
              <w:rPr>
                <w:rFonts w:ascii="Arial" w:cs="Arial" w:eastAsia="Arial" w:hAnsi="Arial"/>
                <w:sz w:val="13"/>
                <w:szCs w:val="13"/>
                <w:color w:val="0000FF"/>
                <w:w w:val="84"/>
              </w:rPr>
              <w:t>C</w:t>
            </w:r>
          </w:p>
        </w:tc>
        <w:tc>
          <w:tcPr>
            <w:tcW w:w="480" w:type="dxa"/>
            <w:vAlign w:val="bottom"/>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145,701</w:t>
            </w: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vMerge w:val="restart"/>
          </w:tcPr>
          <w:p>
            <w:pPr>
              <w:jc w:val="center"/>
              <w:ind w:left="282"/>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4"/>
                <w:szCs w:val="4"/>
                <w:color w:val="auto"/>
              </w:rPr>
            </w:pPr>
          </w:p>
        </w:tc>
        <w:tc>
          <w:tcPr>
            <w:tcW w:w="520" w:type="dxa"/>
            <w:vAlign w:val="bottom"/>
            <w:vMerge w:val="restart"/>
          </w:tcPr>
          <w:p>
            <w:pPr>
              <w:jc w:val="center"/>
              <w:ind w:left="214"/>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64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15,212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10/29/2021</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jc w:val="center"/>
              <w:ind w:right="357"/>
              <w:spacing w:after="0"/>
              <w:rPr>
                <w:sz w:val="20"/>
                <w:szCs w:val="20"/>
                <w:color w:val="auto"/>
              </w:rPr>
            </w:pPr>
            <w:r>
              <w:rPr>
                <w:rFonts w:ascii="Arial" w:cs="Arial" w:eastAsia="Arial" w:hAnsi="Arial"/>
                <w:sz w:val="13"/>
                <w:szCs w:val="13"/>
                <w:color w:val="0000FF"/>
                <w:w w:val="84"/>
              </w:rPr>
              <w:t>C</w:t>
            </w:r>
          </w:p>
        </w:tc>
        <w:tc>
          <w:tcPr>
            <w:tcW w:w="480" w:type="dxa"/>
            <w:vAlign w:val="bottom"/>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15,212</w:t>
            </w: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vMerge w:val="restart"/>
          </w:tcPr>
          <w:p>
            <w:pPr>
              <w:jc w:val="center"/>
              <w:ind w:left="282"/>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4"/>
                <w:szCs w:val="4"/>
                <w:color w:val="auto"/>
              </w:rPr>
            </w:pPr>
          </w:p>
        </w:tc>
        <w:tc>
          <w:tcPr>
            <w:tcW w:w="520" w:type="dxa"/>
            <w:vAlign w:val="bottom"/>
            <w:vMerge w:val="restart"/>
          </w:tcPr>
          <w:p>
            <w:pPr>
              <w:jc w:val="center"/>
              <w:ind w:left="214"/>
              <w:spacing w:after="0"/>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50"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5"/>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5.1</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10/29/2021</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jc w:val="center"/>
              <w:ind w:right="337"/>
              <w:spacing w:after="0" w:line="259"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(2)</w:t>
            </w:r>
          </w:p>
        </w:tc>
        <w:tc>
          <w:tcPr>
            <w:tcW w:w="48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55,167</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9"/>
              </w:rPr>
              <w:t>03/09/2025</w:t>
            </w:r>
          </w:p>
        </w:tc>
        <w:tc>
          <w:tcPr>
            <w:tcW w:w="620" w:type="dxa"/>
            <w:vAlign w:val="bottom"/>
          </w:tcPr>
          <w:p>
            <w:pPr>
              <w:ind w:left="40"/>
              <w:spacing w:after="0" w:line="138" w:lineRule="exact"/>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55,167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2"/>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1"/>
                <w:szCs w:val="11"/>
                <w:color w:val="auto"/>
              </w:rPr>
            </w:pPr>
          </w:p>
        </w:tc>
        <w:tc>
          <w:tcPr>
            <w:tcW w:w="520" w:type="dxa"/>
            <w:vAlign w:val="bottom"/>
            <w:vMerge w:val="restart"/>
          </w:tcPr>
          <w:p>
            <w:pPr>
              <w:jc w:val="center"/>
              <w:ind w:left="214"/>
              <w:spacing w:after="0"/>
              <w:rPr>
                <w:sz w:val="20"/>
                <w:szCs w:val="20"/>
                <w:color w:val="auto"/>
              </w:rPr>
            </w:pPr>
            <w:r>
              <w:rPr>
                <w:rFonts w:ascii="Arial" w:cs="Arial" w:eastAsia="Arial" w:hAnsi="Arial"/>
                <w:sz w:val="13"/>
                <w:szCs w:val="13"/>
                <w:color w:val="0000FF"/>
                <w:w w:val="84"/>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tcPr>
          <w:p>
            <w:pPr>
              <w:jc w:val="center"/>
              <w:ind w:right="35"/>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37"/>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(4)</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55,167</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left="85"/>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5.1</w:t>
            </w: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10/29/2021</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5"/>
              </w:rPr>
              <w:t>55,167</w:t>
            </w:r>
          </w:p>
        </w:tc>
        <w:tc>
          <w:tcPr>
            <w:tcW w:w="5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03/09/2025</w:t>
            </w:r>
          </w:p>
        </w:tc>
        <w:tc>
          <w:tcPr>
            <w:tcW w:w="62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5"/>
              </w:rPr>
              <w:t>55,167</w:t>
            </w:r>
          </w:p>
        </w:tc>
        <w:tc>
          <w:tcPr>
            <w:tcW w:w="520" w:type="dxa"/>
            <w:vAlign w:val="bottom"/>
            <w:vMerge w:val="restart"/>
          </w:tcPr>
          <w:p>
            <w:pPr>
              <w:jc w:val="center"/>
              <w:ind w:left="214"/>
              <w:spacing w:after="0" w:line="138" w:lineRule="exact"/>
              <w:rPr>
                <w:sz w:val="20"/>
                <w:szCs w:val="20"/>
                <w:color w:val="auto"/>
              </w:rPr>
            </w:pPr>
            <w:r>
              <w:rPr>
                <w:rFonts w:ascii="Arial" w:cs="Arial" w:eastAsia="Arial" w:hAnsi="Arial"/>
                <w:sz w:val="13"/>
                <w:szCs w:val="13"/>
                <w:color w:val="0000FF"/>
                <w:w w:val="84"/>
              </w:rPr>
              <w:t>D</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-2830830</wp:posOffset>
            </wp:positionV>
            <wp:extent cx="28575" cy="283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3654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2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of the Issuer's preferred stock had no expiration date and were convertible, at the holder's election, into the Issuer's Common Stock at a conversion ratio of 1-to-1. Upon the closing of the Issuer's initial public offering, each share of preferred stock automatically converted into shares of the Issuer's common stock on a one-for-one basis for no additional consideration.</w:t>
      </w:r>
    </w:p>
    <w:p>
      <w:pPr>
        <w:ind w:left="160" w:hanging="122"/>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Immediately prior to the completion of the Issuer's initial public offering, each share of Common Stock was reclassified into one share of Class A Common Stock in an exempt transaction pursuant to Rule 16b-7.</w:t>
      </w:r>
    </w:p>
    <w:p>
      <w:pPr>
        <w:spacing w:after="0" w:line="61" w:lineRule="exact"/>
        <w:rPr>
          <w:rFonts w:ascii="Arial" w:cs="Arial" w:eastAsia="Arial" w:hAnsi="Arial"/>
          <w:sz w:val="11"/>
          <w:szCs w:val="11"/>
          <w:color w:val="008000"/>
        </w:rPr>
      </w:pPr>
    </w:p>
    <w:p>
      <w:pPr>
        <w:ind w:left="40" w:right="30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directly by Axcel Partners VIII, LLC. The Reporting Person is the managing member of Axcel Partners LLC, and may be deemed to have voting and dispositive power over the shares held by Axcel Partners VIII, LLC.</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is fully vested and exercisable.</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5"/>
              </w:rPr>
              <w:t>/s/ Cara Schembri as Attorney-</w:t>
            </w: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7"/>
              </w:rPr>
              <w:t>11/02/2021</w:t>
            </w:r>
          </w:p>
        </w:tc>
        <w:tc>
          <w:tcPr>
            <w:tcW w:w="0" w:type="dxa"/>
            <w:vAlign w:val="bottom"/>
          </w:tcPr>
          <w:p>
            <w:pPr>
              <w:spacing w:after="0"/>
              <w:rPr>
                <w:sz w:val="1"/>
                <w:szCs w:val="1"/>
                <w:color w:val="auto"/>
              </w:rPr>
            </w:pPr>
          </w:p>
        </w:tc>
      </w:tr>
      <w:tr>
        <w:trPr>
          <w:trHeight w:val="80"/>
        </w:trPr>
        <w:tc>
          <w:tcPr>
            <w:tcW w:w="2000" w:type="dxa"/>
            <w:vAlign w:val="bottom"/>
            <w:tcBorders>
              <w:top w:val="single" w:sz="8" w:color="auto"/>
            </w:tcBorders>
            <w:gridSpan w:val="2"/>
            <w:vMerge w:val="restart"/>
          </w:tcPr>
          <w:p>
            <w:pPr>
              <w:spacing w:after="0" w:line="180" w:lineRule="exact"/>
              <w:rPr>
                <w:sz w:val="20"/>
                <w:szCs w:val="20"/>
                <w:color w:val="auto"/>
              </w:rPr>
            </w:pPr>
            <w:r>
              <w:rPr>
                <w:rFonts w:ascii="Arial" w:cs="Arial" w:eastAsia="Arial" w:hAnsi="Arial"/>
                <w:sz w:val="16"/>
                <w:szCs w:val="16"/>
                <w:color w:val="0000FF"/>
              </w:rPr>
              <w:t>in-fact for Beth J. Kaplan</w:t>
            </w:r>
          </w:p>
        </w:tc>
        <w:tc>
          <w:tcPr>
            <w:tcW w:w="10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tcBorders>
              <w:top w:val="single" w:sz="8" w:color="auto"/>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6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2021-11-02T20:04:50Z</dcterms:created>
  <dcterms:modified xsi:type="dcterms:W3CDTF">2021-11-02T20:04:50Z</dcterms:modified>
</cp:coreProperties>
</file>