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860" w:type="dxa"/>
            <w:vAlign w:val="bottom"/>
          </w:tcPr>
          <w:p>
            <w:pPr>
              <w:ind w:left="40"/>
              <w:spacing w:after="0"/>
              <w:rPr>
                <w:sz w:val="20"/>
                <w:szCs w:val="20"/>
                <w:color w:val="auto"/>
              </w:rPr>
            </w:pPr>
            <w:r>
              <w:rPr>
                <w:rFonts w:ascii="Arial" w:cs="Arial" w:eastAsia="Arial" w:hAnsi="Arial"/>
                <w:sz w:val="22"/>
                <w:szCs w:val="22"/>
                <w:color w:val="auto"/>
              </w:rPr>
              <w:t>0001552159</w:t>
            </w:r>
          </w:p>
        </w:tc>
        <w:tc>
          <w:tcPr>
            <w:tcW w:w="30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8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8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8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849"/>
        </w:trPr>
        <w:tc>
          <w:tcPr>
            <w:tcW w:w="68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0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060" w:type="dxa"/>
            <w:vAlign w:val="bottom"/>
          </w:tcPr>
          <w:p>
            <w:pPr>
              <w:ind w:left="11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860" w:type="dxa"/>
            <w:vAlign w:val="bottom"/>
          </w:tcPr>
          <w:p>
            <w:pPr>
              <w:spacing w:after="0"/>
              <w:rPr>
                <w:sz w:val="24"/>
                <w:szCs w:val="24"/>
                <w:color w:val="auto"/>
              </w:rPr>
            </w:pPr>
          </w:p>
        </w:tc>
        <w:tc>
          <w:tcPr>
            <w:tcW w:w="3060" w:type="dxa"/>
            <w:vAlign w:val="bottom"/>
          </w:tcPr>
          <w:p>
            <w:pPr>
              <w:ind w:left="1140"/>
              <w:spacing w:after="0"/>
              <w:rPr>
                <w:sz w:val="20"/>
                <w:szCs w:val="20"/>
                <w:color w:val="auto"/>
              </w:rPr>
            </w:pPr>
            <w:r>
              <w:rPr>
                <w:rFonts w:ascii="Arial" w:cs="Arial" w:eastAsia="Arial" w:hAnsi="Arial"/>
                <w:sz w:val="22"/>
                <w:szCs w:val="22"/>
                <w:color w:val="auto"/>
              </w:rPr>
              <w:t>2125246860</w:t>
            </w:r>
          </w:p>
        </w:tc>
      </w:tr>
      <w:tr>
        <w:trPr>
          <w:trHeight w:val="297"/>
        </w:trPr>
        <w:tc>
          <w:tcPr>
            <w:tcW w:w="68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060" w:type="dxa"/>
            <w:vAlign w:val="bottom"/>
          </w:tcPr>
          <w:p>
            <w:pPr>
              <w:ind w:left="1140"/>
              <w:spacing w:after="0"/>
              <w:rPr>
                <w:sz w:val="20"/>
                <w:szCs w:val="20"/>
                <w:color w:val="auto"/>
              </w:rPr>
            </w:pPr>
            <w:r>
              <w:rPr>
                <w:rFonts w:ascii="Arial" w:cs="Arial" w:eastAsia="Arial" w:hAnsi="Arial"/>
                <w:sz w:val="22"/>
                <w:szCs w:val="22"/>
                <w:color w:val="auto"/>
              </w:rPr>
              <w:t>Larry Steinberg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9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Barney LLC</w:t>
      </w:r>
    </w:p>
    <w:p>
      <w:pPr>
        <w:ind w:left="40"/>
        <w:spacing w:after="0"/>
        <w:tabs>
          <w:tab w:leader="none" w:pos="250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w:t>
      </w:r>
    </w:p>
    <w:p>
      <w:pPr>
        <w:ind w:left="2520"/>
        <w:spacing w:after="0" w:line="231" w:lineRule="auto"/>
        <w:rPr>
          <w:sz w:val="20"/>
          <w:szCs w:val="20"/>
          <w:color w:val="auto"/>
        </w:rPr>
      </w:pPr>
      <w:r>
        <w:rPr>
          <w:rFonts w:ascii="Arial" w:cs="Arial" w:eastAsia="Arial" w:hAnsi="Arial"/>
          <w:sz w:val="22"/>
          <w:szCs w:val="22"/>
          <w:color w:val="auto"/>
        </w:rPr>
        <w:t>38th Floor</w:t>
      </w:r>
    </w:p>
    <w:p>
      <w:pPr>
        <w:ind w:left="252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3005</w:t>
            </w:r>
          </w:p>
        </w:tc>
        <w:tc>
          <w:tcPr>
            <w:tcW w:w="1280" w:type="dxa"/>
            <w:vAlign w:val="bottom"/>
          </w:tcPr>
          <w:p>
            <w:pPr>
              <w:jc w:val="right"/>
              <w:ind w:right="412"/>
              <w:spacing w:after="0"/>
              <w:rPr>
                <w:sz w:val="20"/>
                <w:szCs w:val="20"/>
                <w:color w:val="auto"/>
              </w:rPr>
            </w:pPr>
            <w:r>
              <w:rPr>
                <w:rFonts w:ascii="Arial" w:cs="Arial" w:eastAsia="Arial" w:hAnsi="Arial"/>
                <w:sz w:val="22"/>
                <w:szCs w:val="22"/>
                <w:color w:val="auto"/>
                <w:w w:val="93"/>
              </w:rPr>
              <w:t>5559.25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08/01/2023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Shares acquired</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upon vesting of</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restricted stock</w:t>
      </w:r>
    </w:p>
    <w:p>
      <w:pPr>
        <w:spacing w:after="0" w:line="25" w:lineRule="exact"/>
        <w:rPr>
          <w:sz w:val="20"/>
          <w:szCs w:val="20"/>
          <w:color w:val="auto"/>
        </w:rPr>
      </w:pPr>
    </w:p>
    <w:p>
      <w:pPr>
        <w:jc w:val="right"/>
        <w:ind w:left="40" w:right="200"/>
        <w:spacing w:after="0" w:line="181" w:lineRule="auto"/>
        <w:rPr>
          <w:sz w:val="20"/>
          <w:szCs w:val="20"/>
          <w:color w:val="auto"/>
        </w:rPr>
      </w:pPr>
      <w:r>
        <w:rPr>
          <w:rFonts w:ascii="Arial" w:cs="Arial" w:eastAsia="Arial" w:hAnsi="Arial"/>
          <w:sz w:val="33"/>
          <w:szCs w:val="33"/>
          <w:color w:val="auto"/>
          <w:vertAlign w:val="subscript"/>
        </w:rPr>
        <w:t>Class A</w:t>
      </w:r>
      <w:r>
        <w:rPr>
          <w:rFonts w:ascii="Arial" w:cs="Arial" w:eastAsia="Arial" w:hAnsi="Arial"/>
          <w:sz w:val="18"/>
          <w:szCs w:val="18"/>
          <w:color w:val="auto"/>
        </w:rPr>
        <w:t xml:space="preserve">                 units awarded </w:t>
      </w:r>
      <w:r>
        <w:rPr>
          <w:rFonts w:ascii="Arial" w:cs="Arial" w:eastAsia="Arial" w:hAnsi="Arial"/>
          <w:sz w:val="33"/>
          <w:szCs w:val="33"/>
          <w:color w:val="auto"/>
          <w:vertAlign w:val="subscript"/>
        </w:rPr>
        <w:t>Common Stock</w:t>
      </w:r>
      <w:r>
        <w:rPr>
          <w:rFonts w:ascii="Arial" w:cs="Arial" w:eastAsia="Arial" w:hAnsi="Arial"/>
          <w:sz w:val="18"/>
          <w:szCs w:val="18"/>
          <w:color w:val="auto"/>
        </w:rPr>
        <w:t xml:space="preserve"> 08/01/2023 under Issuers Amended and</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21"/>
          <w:szCs w:val="21"/>
          <w:color w:val="auto"/>
        </w:rPr>
        <w:t>Restated 2021</w:t>
      </w:r>
    </w:p>
    <w:p>
      <w:pPr>
        <w:spacing w:after="0" w:line="2" w:lineRule="exact"/>
        <w:rPr>
          <w:sz w:val="20"/>
          <w:szCs w:val="20"/>
          <w:color w:val="auto"/>
        </w:rPr>
      </w:pPr>
    </w:p>
    <w:p>
      <w:pPr>
        <w:ind w:left="2580"/>
        <w:spacing w:after="0"/>
        <w:rPr>
          <w:sz w:val="20"/>
          <w:szCs w:val="20"/>
          <w:color w:val="auto"/>
        </w:rPr>
      </w:pPr>
      <w:r>
        <w:rPr>
          <w:rFonts w:ascii="Arial" w:cs="Arial" w:eastAsia="Arial" w:hAnsi="Arial"/>
          <w:sz w:val="19"/>
          <w:szCs w:val="19"/>
          <w:color w:val="auto"/>
        </w:rPr>
        <w:t>Incentive Award</w:t>
      </w:r>
    </w:p>
    <w:p>
      <w:pPr>
        <w:spacing w:after="0" w:line="25"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485" w:val="left"/>
          <w:tab w:leader="none" w:pos="4220" w:val="left"/>
        </w:tabs>
        <w:rPr>
          <w:sz w:val="20"/>
          <w:szCs w:val="20"/>
          <w:color w:val="auto"/>
        </w:rPr>
      </w:pPr>
      <w:r>
        <w:rPr>
          <w:rFonts w:ascii="Arial" w:cs="Arial" w:eastAsia="Arial" w:hAnsi="Arial"/>
          <w:sz w:val="22"/>
          <w:szCs w:val="22"/>
          <w:color w:val="auto"/>
        </w:rPr>
        <w:t>Issuer</w:t>
      </w:r>
      <w:r>
        <w:rPr>
          <w:sz w:val="20"/>
          <w:szCs w:val="20"/>
          <w:color w:val="auto"/>
        </w:rPr>
        <w:tab/>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6151</w:t>
      </w:r>
      <w:r>
        <w:rPr>
          <w:sz w:val="20"/>
          <w:szCs w:val="20"/>
          <w:color w:val="auto"/>
        </w:rPr>
        <w:tab/>
      </w:r>
      <w:r>
        <w:rPr>
          <w:rFonts w:ascii="Arial" w:cs="Arial" w:eastAsia="Arial" w:hAnsi="Arial"/>
          <w:sz w:val="19"/>
          <w:szCs w:val="19"/>
          <w:color w:val="auto"/>
        </w:rPr>
        <w:t>07/27/2020 Services Rendered</w:t>
      </w:r>
    </w:p>
    <w:p>
      <w:pPr>
        <w:spacing w:after="0" w:line="1190" w:lineRule="exact"/>
        <w:rPr>
          <w:sz w:val="20"/>
          <w:szCs w:val="20"/>
          <w:color w:val="auto"/>
        </w:rPr>
      </w:pPr>
    </w:p>
    <w:p>
      <w:pPr>
        <w:sectPr>
          <w:pgSz w:w="11900" w:h="16838" w:orient="portrait"/>
          <w:cols w:equalWidth="0" w:num="2">
            <w:col w:w="3980" w:space="300"/>
            <w:col w:w="6960"/>
          </w:cols>
          <w:pgMar w:left="320" w:top="143" w:right="339" w:bottom="601"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00" w:type="dxa"/>
            <w:vAlign w:val="bottom"/>
            <w:gridSpan w:val="2"/>
          </w:tcPr>
          <w:p>
            <w:pPr>
              <w:spacing w:after="0"/>
              <w:rPr>
                <w:sz w:val="20"/>
                <w:szCs w:val="20"/>
                <w:color w:val="auto"/>
              </w:rPr>
            </w:pPr>
            <w:r>
              <w:rPr>
                <w:rFonts w:ascii="Arial" w:cs="Arial" w:eastAsia="Arial" w:hAnsi="Arial"/>
                <w:sz w:val="22"/>
                <w:szCs w:val="22"/>
                <w:color w:val="auto"/>
                <w:w w:val="91"/>
              </w:rPr>
              <w:t>Larry Steinberg</w:t>
            </w:r>
          </w:p>
        </w:tc>
        <w:tc>
          <w:tcPr>
            <w:tcW w:w="19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05/02/2023 929</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2113.48</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6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72"/>
              <w:spacing w:after="0"/>
              <w:rPr>
                <w:sz w:val="20"/>
                <w:szCs w:val="20"/>
                <w:color w:val="auto"/>
              </w:rPr>
            </w:pPr>
            <w:r>
              <w:rPr>
                <w:rFonts w:ascii="Arial" w:cs="Arial" w:eastAsia="Arial" w:hAnsi="Arial"/>
                <w:sz w:val="22"/>
                <w:szCs w:val="22"/>
                <w:color w:val="auto"/>
                <w:w w:val="9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gridSpan w:val="2"/>
          </w:tcPr>
          <w:p>
            <w:pPr>
              <w:spacing w:after="0"/>
              <w:rPr>
                <w:sz w:val="20"/>
                <w:szCs w:val="20"/>
                <w:color w:val="auto"/>
              </w:rPr>
            </w:pPr>
            <w:r>
              <w:rPr>
                <w:rFonts w:ascii="Arial" w:cs="Arial" w:eastAsia="Arial" w:hAnsi="Arial"/>
                <w:sz w:val="22"/>
                <w:szCs w:val="22"/>
                <w:color w:val="auto"/>
                <w:w w:val="91"/>
              </w:rPr>
              <w:t>Larry Steinberg</w:t>
            </w:r>
          </w:p>
        </w:tc>
        <w:tc>
          <w:tcPr>
            <w:tcW w:w="19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05/03/2023 1683</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3938.39</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6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72"/>
              <w:spacing w:after="0"/>
              <w:rPr>
                <w:sz w:val="20"/>
                <w:szCs w:val="20"/>
                <w:color w:val="auto"/>
              </w:rPr>
            </w:pPr>
            <w:r>
              <w:rPr>
                <w:rFonts w:ascii="Arial" w:cs="Arial" w:eastAsia="Arial" w:hAnsi="Arial"/>
                <w:sz w:val="22"/>
                <w:szCs w:val="22"/>
                <w:color w:val="auto"/>
                <w:w w:val="9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00" w:type="dxa"/>
            <w:vAlign w:val="bottom"/>
            <w:gridSpan w:val="2"/>
          </w:tcPr>
          <w:p>
            <w:pPr>
              <w:spacing w:after="0"/>
              <w:rPr>
                <w:sz w:val="20"/>
                <w:szCs w:val="20"/>
                <w:color w:val="auto"/>
              </w:rPr>
            </w:pPr>
            <w:r>
              <w:rPr>
                <w:rFonts w:ascii="Arial" w:cs="Arial" w:eastAsia="Arial" w:hAnsi="Arial"/>
                <w:sz w:val="22"/>
                <w:szCs w:val="22"/>
                <w:color w:val="auto"/>
                <w:w w:val="91"/>
              </w:rPr>
              <w:t>Larry Steinberg</w:t>
            </w:r>
          </w:p>
        </w:tc>
        <w:tc>
          <w:tcPr>
            <w:tcW w:w="196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Arial" w:cs="Arial" w:eastAsia="Arial" w:hAnsi="Arial"/>
                <w:sz w:val="22"/>
                <w:szCs w:val="22"/>
                <w:color w:val="auto"/>
                <w:w w:val="91"/>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06/16/2023 10608</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24693.3</w:t>
            </w:r>
          </w:p>
        </w:tc>
        <w:tc>
          <w:tcPr>
            <w:tcW w:w="0" w:type="dxa"/>
            <w:vAlign w:val="bottom"/>
          </w:tcPr>
          <w:p>
            <w:pPr>
              <w:spacing w:after="0"/>
              <w:rPr>
                <w:sz w:val="1"/>
                <w:szCs w:val="1"/>
                <w:color w:val="auto"/>
              </w:rPr>
            </w:pPr>
          </w:p>
        </w:tc>
      </w:tr>
      <w:tr>
        <w:trPr>
          <w:trHeight w:val="153"/>
        </w:trPr>
        <w:tc>
          <w:tcPr>
            <w:tcW w:w="920" w:type="dxa"/>
            <w:vAlign w:val="bottom"/>
            <w:vMerge w:val="restart"/>
          </w:tcPr>
          <w:p>
            <w:pPr>
              <w:spacing w:after="0" w:line="243" w:lineRule="exact"/>
              <w:rPr>
                <w:sz w:val="20"/>
                <w:szCs w:val="20"/>
                <w:color w:val="auto"/>
              </w:rPr>
            </w:pPr>
            <w:r>
              <w:rPr>
                <w:rFonts w:ascii="Arial" w:cs="Arial" w:eastAsia="Arial" w:hAnsi="Arial"/>
                <w:sz w:val="22"/>
                <w:szCs w:val="22"/>
                <w:color w:val="auto"/>
                <w:w w:val="96"/>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2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6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72"/>
              <w:spacing w:after="0"/>
              <w:rPr>
                <w:sz w:val="20"/>
                <w:szCs w:val="20"/>
                <w:color w:val="auto"/>
              </w:rPr>
            </w:pPr>
            <w:r>
              <w:rPr>
                <w:rFonts w:ascii="Arial" w:cs="Arial" w:eastAsia="Arial" w:hAnsi="Arial"/>
                <w:sz w:val="22"/>
                <w:szCs w:val="22"/>
                <w:color w:val="auto"/>
                <w:w w:val="91"/>
              </w:rPr>
              <w:t>11201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43" w:right="339" w:bottom="601"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820"/>
        <w:spacing w:after="0" w:line="250" w:lineRule="auto"/>
        <w:rPr>
          <w:sz w:val="20"/>
          <w:szCs w:val="20"/>
          <w:color w:val="auto"/>
        </w:rPr>
      </w:pPr>
      <w:r>
        <w:rPr>
          <w:rFonts w:ascii="Arial" w:cs="Arial" w:eastAsia="Arial" w:hAnsi="Arial"/>
          <w:sz w:val="22"/>
          <w:szCs w:val="22"/>
          <w:color w:val="auto"/>
        </w:rPr>
        <w:t>Shares to be sold to cover withholding taxes upon vesting of restricted stock unit awards.</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08/01/2023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06/17/2022</w:t>
      </w:r>
    </w:p>
    <w:p>
      <w:pPr>
        <w:spacing w:after="0" w:line="618" w:lineRule="exact"/>
        <w:rPr>
          <w:sz w:val="20"/>
          <w:szCs w:val="20"/>
          <w:color w:val="auto"/>
        </w:rPr>
      </w:pPr>
    </w:p>
    <w:p>
      <w:pPr>
        <w:sectPr>
          <w:pgSz w:w="11900" w:h="16838" w:orient="portrait"/>
          <w:cols w:equalWidth="0" w:num="2">
            <w:col w:w="5080" w:space="140"/>
            <w:col w:w="6020"/>
          </w:cols>
          <w:pgMar w:left="320" w:top="143" w:right="339" w:bottom="601"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2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/s/Larry Steinberg</w:t>
      </w:r>
    </w:p>
    <w:p>
      <w:pPr>
        <w:sectPr>
          <w:pgSz w:w="11900" w:h="16838" w:orient="portrait"/>
          <w:cols w:equalWidth="0" w:num="1">
            <w:col w:w="11240"/>
          </w:cols>
          <w:pgMar w:left="320" w:top="143" w:right="339" w:bottom="601"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6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2023-08-01T07:44:43Z</dcterms:created>
  <dcterms:modified xsi:type="dcterms:W3CDTF">2023-08-01T07:44:43Z</dcterms:modified>
</cp:coreProperties>
</file>