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Nexus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11111 SANTA MONICA BLVD., SUITE 350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Rent the Runway, Inc.</w:t>
              </w:r>
            </w:hyperlink>
            <w:r>
              <w:rPr/>
              <w:t xml:space="preserve"> [ </w:t>
            </w:r>
            <w:r>
              <w:rPr>
                <w:rFonts w:ascii="Times;serif" w:hAnsi="Times;serif"/>
                <w:color w:val="0000FF"/>
                <w:sz w:val="24"/>
                <w:shd w:fill="FFFFFF" w:val="clear"/>
              </w:rPr>
              <w:t>RENT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13"/>
        <w:gridCol w:w="783"/>
        <w:gridCol w:w="606"/>
        <w:gridCol w:w="342"/>
        <w:gridCol w:w="1007"/>
        <w:gridCol w:w="429"/>
        <w:gridCol w:w="653"/>
        <w:gridCol w:w="1255"/>
        <w:gridCol w:w="972"/>
        <w:gridCol w:w="115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$0.001 par value per share</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632,922</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3.55</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4,907,316</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Nexus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11111 SANTA MONICA BLVD., SUITE 350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Gateway Runway,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11111 SANTA MONICA BLVD, STE 350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Gateway Runway Intermediate Holdings,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11111 SANTA MONICA BLVD, STE 350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NEXUS SPECIAL SITUATIONS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11111 SANTA MONICA BLVD, STE 350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NEXUS SPECIAL SITUATIONS III (CAYMAN),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11111 SANTA MONICA BLVD, STE 350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Nexus Special Situations GP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11111 SANTA MONICA BLVD, STE 350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Nexus Partners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11111 SANTA MONICA BLVD, STE 350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Cohen Michael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11111 SANTA MONICA BLVD, STE 350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7">
                    <w:r>
                      <w:rPr>
                        <w:rStyle w:val="InternetLink"/>
                      </w:rPr>
                      <w:t>Flesh Daniel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11111 SANTA MONICA BLVD, STE 350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8">
                    <w:r>
                      <w:rPr>
                        <w:rStyle w:val="InternetLink"/>
                      </w:rPr>
                      <w:t>Giangiacomo Damian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11111 SANTA MONICA BLVD., SUITE 350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Gateway Runway, LLC ("Gateway Runway") directly holds 4,907,316 shares of Class A Common Stock. Gateway Runway is jointly owned by Gateway Runway Intermediate Holdings, Inc. ("Gateway Runway Intermediate") and Nexus Special Situations III, L.P. ("Nexus SS III"). Nexus Special Situations III (Cayman) L.P. ("Nexus SS III Cayman") is the limited partner of Nexus SS III. Nexus Capital Management LP ("Nexus Capital Management") is the investment manager of Nexus SS III and Nexus SS III Cayman. Nexus Special Situations GP III, L.P. ("Nexus SS GP III") is the general partner of Nexus SS III and Nexus SS III Cayman. Nexus Partners III, LLC ("Nexus Partners") is the general partner of Nexus SS GP III. Damian Giangiacomo, Michael Cohen and Daniel Flesh are the owners of Nexus Capital Management and Nexus Partners. Mr. Giangiacomo serves on the board of directors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of Gateway Runway Intermediate, Nexus SS III, Nexus SS III Cayman, Nexus SS GP III, Nexus Partners, Nexus Capital Management, Mr. Giangiacomo, Mr. Cohen and Mr. Flesh disclaims, for purposes of Section 16 of the Securities Exchange Act of 1934, beneficial ownership of such securities, except to the extent of its/his indirect pecuniary interest therein, and this report shall not be deemed an admission that any such entity or person is the beneficial owner of such securities for purposes of Section 16 or for any other purposes.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Damian Giangiacomo - Nexus Capital Management LP, By: Damian Giangiacomo,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Damian Giangiacomo - Gateway Runway LLC, By: Damian Giangiacomo,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Damian Giangiacomo - Gateway Runway Intermediate Holdings, Inc., By: Damian Giangiacomo,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Damian Giangiacomo - Nexus Special Situations III, L.P., By: Damian Giangiacomo,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Damian Giangiacomo - Nexus Special Situations III (Cayman), L.P., By: Damian Giangiacomo,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Damian Giangiacomo - Nexus Special Situations GP III, L.P., By: Damian Giangiacomo,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Damian Giangiacomo - Nexus Partners III, LLC, By: Damian Giangiacomo,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Cohen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Flesh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Damian Giangiacomo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3997" TargetMode="External"/><Relationship Id="rId5" Type="http://schemas.openxmlformats.org/officeDocument/2006/relationships/hyperlink" Target="http://www.sec.gov/cgi-bin/browse-edgar?action=getcompany&amp;CIK=00014683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963997" TargetMode="External"/><Relationship Id="rId10" Type="http://schemas.openxmlformats.org/officeDocument/2006/relationships/hyperlink" Target="http://www.sec.gov/cgi-bin/browse-edgar?action=getcompany&amp;CIK=0002093261" TargetMode="External"/><Relationship Id="rId11" Type="http://schemas.openxmlformats.org/officeDocument/2006/relationships/hyperlink" Target="http://www.sec.gov/cgi-bin/browse-edgar?action=getcompany&amp;CIK=0002092595" TargetMode="External"/><Relationship Id="rId12" Type="http://schemas.openxmlformats.org/officeDocument/2006/relationships/hyperlink" Target="http://www.sec.gov/cgi-bin/browse-edgar?action=getcompany&amp;CIK=0001815325" TargetMode="External"/><Relationship Id="rId13" Type="http://schemas.openxmlformats.org/officeDocument/2006/relationships/hyperlink" Target="http://www.sec.gov/cgi-bin/browse-edgar?action=getcompany&amp;CIK=0001815361" TargetMode="External"/><Relationship Id="rId14" Type="http://schemas.openxmlformats.org/officeDocument/2006/relationships/hyperlink" Target="http://www.sec.gov/cgi-bin/browse-edgar?action=getcompany&amp;CIK=0002092583" TargetMode="External"/><Relationship Id="rId15" Type="http://schemas.openxmlformats.org/officeDocument/2006/relationships/hyperlink" Target="http://www.sec.gov/cgi-bin/browse-edgar?action=getcompany&amp;CIK=0002093669" TargetMode="External"/><Relationship Id="rId16" Type="http://schemas.openxmlformats.org/officeDocument/2006/relationships/hyperlink" Target="http://www.sec.gov/cgi-bin/browse-edgar?action=getcompany&amp;CIK=0001372171" TargetMode="External"/><Relationship Id="rId17" Type="http://schemas.openxmlformats.org/officeDocument/2006/relationships/hyperlink" Target="http://www.sec.gov/cgi-bin/browse-edgar?action=getcompany&amp;CIK=0001600232" TargetMode="External"/><Relationship Id="rId18" Type="http://schemas.openxmlformats.org/officeDocument/2006/relationships/hyperlink" Target="http://www.sec.gov/cgi-bin/browse-edgar?action=getcompany&amp;CIK=0002093303"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1194</Words>
  <Characters>6531</Characters>
  <CharactersWithSpaces>7509</CharactersWithSpaces>
  <Paragraphs>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