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tcPr>
          <w:p>
            <w:pPr>
              <w:spacing w:after="0" w:line="181" w:lineRule="exact"/>
              <w:rPr>
                <w:rFonts w:ascii="Arial" w:cs="Arial" w:eastAsia="Arial" w:hAnsi="Arial"/>
                <w:sz w:val="16"/>
                <w:szCs w:val="16"/>
                <w:color w:val="0000EE"/>
                <w:w w:val="92"/>
              </w:rPr>
            </w:pPr>
            <w:hyperlink r:id="rId11">
              <w:r>
                <w:rPr>
                  <w:rFonts w:ascii="Arial" w:cs="Arial" w:eastAsia="Arial" w:hAnsi="Arial"/>
                  <w:sz w:val="16"/>
                  <w:szCs w:val="16"/>
                  <w:color w:val="0000EE"/>
                  <w:w w:val="92"/>
                </w:rPr>
                <w:t>Michael Emil</w:t>
              </w:r>
            </w:hyperlink>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0000EE"/>
            </w:tcBorders>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05/01/2023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0"/>
                <w:szCs w:val="10"/>
                <w:color w:val="auto"/>
              </w:rPr>
              <w:t>(Last)</w:t>
            </w:r>
          </w:p>
        </w:tc>
        <w:tc>
          <w:tcPr>
            <w:tcW w:w="1040" w:type="dxa"/>
            <w:vAlign w:val="bottom"/>
          </w:tcPr>
          <w:p>
            <w:pPr>
              <w:ind w:left="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Rent the Runway,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RENT</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980" w:type="dxa"/>
            <w:vAlign w:val="bottom"/>
            <w:gridSpan w:val="2"/>
          </w:tcPr>
          <w:p>
            <w:pPr>
              <w:ind w:left="40"/>
              <w:spacing w:after="0"/>
              <w:rPr>
                <w:sz w:val="20"/>
                <w:szCs w:val="20"/>
                <w:color w:val="auto"/>
              </w:rPr>
            </w:pPr>
            <w:r>
              <w:rPr>
                <w:rFonts w:ascii="Arial" w:cs="Arial" w:eastAsia="Arial" w:hAnsi="Arial"/>
                <w:sz w:val="13"/>
                <w:szCs w:val="13"/>
                <w:color w:val="0000FF"/>
              </w:rPr>
              <w:t>C/O RENT THE RUNWAY, INC.</w:t>
            </w:r>
          </w:p>
        </w:tc>
        <w:tc>
          <w:tcPr>
            <w:tcW w:w="480" w:type="dxa"/>
            <w:vAlign w:val="bottom"/>
          </w:tcPr>
          <w:p>
            <w:pPr>
              <w:spacing w:after="0"/>
              <w:rPr>
                <w:sz w:val="14"/>
                <w:szCs w:val="14"/>
                <w:color w:val="auto"/>
              </w:rPr>
            </w:pPr>
          </w:p>
        </w:tc>
      </w:tr>
      <w:tr>
        <w:trPr>
          <w:trHeight w:val="200"/>
        </w:trPr>
        <w:tc>
          <w:tcPr>
            <w:tcW w:w="1000" w:type="dxa"/>
            <w:vAlign w:val="bottom"/>
          </w:tcPr>
          <w:p>
            <w:pPr>
              <w:ind w:left="40"/>
              <w:spacing w:after="0"/>
              <w:rPr>
                <w:sz w:val="20"/>
                <w:szCs w:val="20"/>
                <w:color w:val="auto"/>
              </w:rPr>
            </w:pPr>
            <w:r>
              <w:rPr>
                <w:rFonts w:ascii="Arial" w:cs="Arial" w:eastAsia="Arial" w:hAnsi="Arial"/>
                <w:sz w:val="13"/>
                <w:szCs w:val="13"/>
                <w:color w:val="0000FF"/>
                <w:w w:val="97"/>
              </w:rPr>
              <w:t>10 JAY STREET</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32"/>
        </w:trPr>
        <w:tc>
          <w:tcPr>
            <w:tcW w:w="1000" w:type="dxa"/>
            <w:vAlign w:val="bottom"/>
          </w:tcPr>
          <w:p>
            <w:pPr>
              <w:spacing w:after="0"/>
              <w:rPr>
                <w:sz w:val="20"/>
                <w:szCs w:val="20"/>
                <w:color w:val="auto"/>
              </w:rPr>
            </w:pPr>
            <w:r>
              <w:rPr>
                <w:rFonts w:ascii="Arial" w:cs="Arial" w:eastAsia="Arial" w:hAnsi="Arial"/>
                <w:sz w:val="10"/>
                <w:szCs w:val="10"/>
                <w:color w:val="auto"/>
              </w:rPr>
              <w:t>(Street)</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8"/>
        </w:trPr>
        <w:tc>
          <w:tcPr>
            <w:tcW w:w="1000" w:type="dxa"/>
            <w:vAlign w:val="bottom"/>
          </w:tcPr>
          <w:p>
            <w:pPr>
              <w:ind w:left="40"/>
              <w:spacing w:after="0"/>
              <w:rPr>
                <w:sz w:val="20"/>
                <w:szCs w:val="20"/>
                <w:color w:val="auto"/>
              </w:rPr>
            </w:pPr>
            <w:r>
              <w:rPr>
                <w:rFonts w:ascii="Arial" w:cs="Arial" w:eastAsia="Arial" w:hAnsi="Arial"/>
                <w:sz w:val="13"/>
                <w:szCs w:val="13"/>
                <w:color w:val="0000FF"/>
              </w:rPr>
              <w:t>BROOKLYN</w:t>
            </w:r>
          </w:p>
        </w:tc>
        <w:tc>
          <w:tcPr>
            <w:tcW w:w="980" w:type="dxa"/>
            <w:vAlign w:val="bottom"/>
          </w:tcPr>
          <w:p>
            <w:pPr>
              <w:ind w:left="80"/>
              <w:spacing w:after="0"/>
              <w:rPr>
                <w:sz w:val="20"/>
                <w:szCs w:val="20"/>
                <w:color w:val="auto"/>
              </w:rPr>
            </w:pPr>
            <w:r>
              <w:rPr>
                <w:rFonts w:ascii="Arial" w:cs="Arial" w:eastAsia="Arial" w:hAnsi="Arial"/>
                <w:sz w:val="13"/>
                <w:szCs w:val="13"/>
                <w:color w:val="0000FF"/>
              </w:rPr>
              <w:t>NY</w:t>
            </w:r>
          </w:p>
        </w:tc>
        <w:tc>
          <w:tcPr>
            <w:tcW w:w="480" w:type="dxa"/>
            <w:vAlign w:val="bottom"/>
          </w:tcPr>
          <w:p>
            <w:pPr>
              <w:jc w:val="right"/>
              <w:spacing w:after="0"/>
              <w:rPr>
                <w:sz w:val="20"/>
                <w:szCs w:val="20"/>
                <w:color w:val="auto"/>
              </w:rPr>
            </w:pPr>
            <w:r>
              <w:rPr>
                <w:rFonts w:ascii="Arial" w:cs="Arial" w:eastAsia="Arial" w:hAnsi="Arial"/>
                <w:sz w:val="13"/>
                <w:szCs w:val="13"/>
                <w:color w:val="0000FF"/>
              </w:rPr>
              <w:t>11201</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24.1 - Power of Attorney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1"/>
          <w:szCs w:val="11"/>
          <w:color w:val="0000FF"/>
        </w:rPr>
        <w:t>/s/ Cara Schembri as Attorney 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3493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49375" cy="6350"/>
                    </a:xfrm>
                    <a:prstGeom prst="rect">
                      <a:avLst/>
                    </a:prstGeom>
                    <a:noFill/>
                  </pic:spPr>
                </pic:pic>
              </a:graphicData>
            </a:graphic>
          </wp:anchor>
        </w:drawing>
      </w:r>
    </w:p>
    <w:p>
      <w:pPr>
        <w:spacing w:after="0" w:line="17"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Emil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45212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52120"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4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05/10/2023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40" w:space="8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4"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3"/>
          <w:szCs w:val="13"/>
          <w:color w:val="auto"/>
        </w:rPr>
        <w:t>With respect to holdings of and transactions in securities issued by Rent the Runway, Inc. (the "Company"), the undersigned hereby constitutes appoints the individuals named on Schedule A attached hereto and as may be amended from time to time, or any of them signing singly, with full substitution and resubstitution, to act as the undersigned's true and lawful attorney-in-fact to:</w:t>
      </w:r>
    </w:p>
    <w:p>
      <w:pPr>
        <w:spacing w:after="0" w:line="153" w:lineRule="exact"/>
        <w:rPr>
          <w:sz w:val="20"/>
          <w:szCs w:val="20"/>
          <w:color w:val="auto"/>
        </w:rPr>
      </w:pPr>
    </w:p>
    <w:p>
      <w:pPr>
        <w:spacing w:after="0" w:line="243"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Schedules 13D and 13G in accordance with Section 13 of the Securities Exchange Act of 1934, a amended (the "Exchange Act"), and the rules thereunder, and Forms 3, 4, and 5 in accordance with Section 16 of the Exchange Act and the rules thereunder;</w:t>
      </w:r>
    </w:p>
    <w:p>
      <w:pPr>
        <w:spacing w:after="0" w:line="153" w:lineRule="exact"/>
        <w:rPr>
          <w:rFonts w:ascii="Courier New" w:cs="Courier New" w:eastAsia="Courier New" w:hAnsi="Courier New"/>
          <w:sz w:val="13"/>
          <w:szCs w:val="13"/>
          <w:color w:val="auto"/>
        </w:rPr>
      </w:pPr>
    </w:p>
    <w:p>
      <w:pPr>
        <w:ind w:right="160"/>
        <w:spacing w:after="0" w:line="243"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53" w:lineRule="exact"/>
        <w:rPr>
          <w:rFonts w:ascii="Courier New" w:cs="Courier New" w:eastAsia="Courier New" w:hAnsi="Courier New"/>
          <w:sz w:val="13"/>
          <w:szCs w:val="13"/>
          <w:color w:val="auto"/>
        </w:rPr>
      </w:pPr>
    </w:p>
    <w:p>
      <w:pPr>
        <w:spacing w:after="0" w:line="244"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in the best interest of, or legally required by, the undersigned, it being understood that the documents executed by such attorney-in-fact on of the undersigned pursuant to this Power of Attorney shall be in such form and shall contain such terms and conditions as such attorney-in-fa may approve in such attorney-in-fact's discretion.</w:t>
      </w:r>
    </w:p>
    <w:p>
      <w:pPr>
        <w:spacing w:after="0" w:line="152"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3"/>
          <w:szCs w:val="1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 might or could do if personally present, with full power of substitution and resubstitution or revocation, hereby ratifying and confirming all fact, or such attorneys-in-fact substitute or substitutes, shall lawfully do or cause to be done by virtue of this Power of Attorney and the r granted.</w:t>
      </w:r>
    </w:p>
    <w:p>
      <w:pPr>
        <w:spacing w:after="0" w:line="152"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3"/>
          <w:szCs w:val="13"/>
          <w:color w:val="auto"/>
        </w:rPr>
        <w:t>The undersigned acknowledges that the foregoing attorneys-in-fact, in serving in such capacity at the request of the undersigned, are not assu is the Company assuming, any of the undersigned's responsibilities to comply with Section 13 and Section 16 of the Exchange Act.</w:t>
      </w:r>
    </w:p>
    <w:p>
      <w:pPr>
        <w:spacing w:after="0" w:line="152"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3"/>
          <w:szCs w:val="13"/>
          <w:color w:val="auto"/>
        </w:rPr>
        <w:t>This Power of Attorney shall remain in full force and effect until the undersigned is no longer required to file Schedule 13D and 13G and Form and 5 with respect to the undersigned's holdings of and transactions in securities issued by the Company, unless earlier revoked by the unders writing delivered to the foregoing attorneys-in-fact.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Mar. 27, 2023.</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Emil Michael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Emil Michael</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 Cara Schembri</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28144" TargetMode="External"/><Relationship Id="rId12"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2023-05-10T16:14:16Z</dcterms:created>
  <dcterms:modified xsi:type="dcterms:W3CDTF">2023-05-10T16:14:16Z</dcterms:modified>
</cp:coreProperties>
</file>