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351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Hyman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Chair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327,000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327,000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Equity award of restricted stock units which vest in 2 equal annual installments, beginning on December 15, 2023, provided the reporting person remains continuously employed on each vesting date. Each RSU represents a contingent right to receive one share of the Issuer's Class A Common Stock. The RSUs have no expiration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Cara Schembri as Attorney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 fact for Jennifer Y. Hyman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2023-01-05T17:43:28Z</dcterms:created>
  <dcterms:modified xsi:type="dcterms:W3CDTF">2023-01-05T17:43:28Z</dcterms:modified>
</cp:coreProperties>
</file>