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0001995136</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6826</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3583.65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Arial" w:cs="Arial" w:eastAsia="Arial" w:hAnsi="Arial"/>
                <w:sz w:val="22"/>
                <w:szCs w:val="22"/>
                <w:b w:val="1"/>
                <w:bCs w:val="1"/>
                <w:color w:val="auto"/>
              </w:rPr>
              <w:t>Acquired</w:t>
            </w:r>
          </w:p>
        </w:tc>
        <w:tc>
          <w:tcPr>
            <w:tcW w:w="1540" w:type="dxa"/>
            <w:vAlign w:val="bottom"/>
          </w:tcPr>
          <w:p>
            <w:pPr>
              <w:ind w:left="2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2380" w:type="dxa"/>
            <w:vAlign w:val="bottom"/>
          </w:tcPr>
          <w:p>
            <w:pPr>
              <w:ind w:left="120"/>
              <w:spacing w:after="0"/>
              <w:rPr>
                <w:sz w:val="20"/>
                <w:szCs w:val="20"/>
                <w:color w:val="auto"/>
              </w:rPr>
            </w:pPr>
            <w:r>
              <w:rPr>
                <w:rFonts w:ascii="Arial" w:cs="Arial" w:eastAsia="Arial" w:hAnsi="Arial"/>
                <w:sz w:val="22"/>
                <w:szCs w:val="22"/>
                <w:b w:val="1"/>
                <w:bCs w:val="1"/>
                <w:color w:val="auto"/>
              </w:rPr>
              <w:t>Securities   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r>
      <w:tr>
        <w:trPr>
          <w:trHeight w:val="243"/>
        </w:trPr>
        <w:tc>
          <w:tcPr>
            <w:tcW w:w="106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238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220" w:type="dxa"/>
            <w:vAlign w:val="bottom"/>
          </w:tcPr>
          <w:p>
            <w:pPr>
              <w:spacing w:after="0"/>
              <w:rPr>
                <w:sz w:val="21"/>
                <w:szCs w:val="21"/>
                <w:color w:val="auto"/>
              </w:rPr>
            </w:pPr>
          </w:p>
        </w:tc>
      </w:tr>
      <w:tr>
        <w:trPr>
          <w:trHeight w:val="280"/>
        </w:trPr>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3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Shares acquired</w:t>
      </w:r>
    </w:p>
    <w:p>
      <w:pPr>
        <w:ind w:left="980"/>
        <w:spacing w:after="0" w:line="238" w:lineRule="auto"/>
        <w:rPr>
          <w:sz w:val="20"/>
          <w:szCs w:val="20"/>
          <w:color w:val="auto"/>
        </w:rPr>
      </w:pPr>
      <w:r>
        <w:rPr>
          <w:rFonts w:ascii="Arial" w:cs="Arial" w:eastAsia="Arial" w:hAnsi="Arial"/>
          <w:sz w:val="22"/>
          <w:szCs w:val="22"/>
          <w:color w:val="auto"/>
        </w:rPr>
        <w:t>upon vesting of</w:t>
      </w:r>
    </w:p>
    <w:p>
      <w:pPr>
        <w:ind w:left="980"/>
        <w:spacing w:after="0" w:line="230" w:lineRule="auto"/>
        <w:rPr>
          <w:sz w:val="20"/>
          <w:szCs w:val="20"/>
          <w:color w:val="auto"/>
        </w:rPr>
      </w:pPr>
      <w:r>
        <w:rPr>
          <w:rFonts w:ascii="Arial" w:cs="Arial" w:eastAsia="Arial" w:hAnsi="Arial"/>
          <w:sz w:val="22"/>
          <w:szCs w:val="22"/>
          <w:color w:val="auto"/>
        </w:rPr>
        <w:t>restricted stock</w:t>
      </w:r>
    </w:p>
    <w:p>
      <w:pPr>
        <w:ind w:left="980"/>
        <w:spacing w:after="0" w:line="231" w:lineRule="auto"/>
        <w:rPr>
          <w:sz w:val="20"/>
          <w:szCs w:val="20"/>
          <w:color w:val="auto"/>
        </w:rPr>
      </w:pPr>
      <w:r>
        <w:rPr>
          <w:rFonts w:ascii="Arial" w:cs="Arial" w:eastAsia="Arial" w:hAnsi="Arial"/>
          <w:sz w:val="22"/>
          <w:szCs w:val="22"/>
          <w:color w:val="auto"/>
        </w:rPr>
        <w:t>units awarded</w:t>
      </w:r>
    </w:p>
    <w:p>
      <w:pPr>
        <w:ind w:left="980" w:right="60" w:hanging="1038"/>
        <w:spacing w:after="0"/>
        <w:tabs>
          <w:tab w:leader="none" w:pos="2660" w:val="left"/>
        </w:tabs>
        <w:rPr>
          <w:sz w:val="20"/>
          <w:szCs w:val="20"/>
          <w:color w:val="auto"/>
        </w:rPr>
      </w:pPr>
      <w:r>
        <w:rPr>
          <w:rFonts w:ascii="Arial" w:cs="Arial" w:eastAsia="Arial" w:hAnsi="Arial"/>
          <w:sz w:val="22"/>
          <w:szCs w:val="22"/>
          <w:color w:val="auto"/>
        </w:rPr>
        <w:t>11/01/2023 under Issuers</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1006 06/02/2020 Services Rendered Amended and</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Restated 2021</w:t>
      </w:r>
    </w:p>
    <w:p>
      <w:pPr>
        <w:ind w:left="98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Shares acquired</w:t>
      </w:r>
    </w:p>
    <w:p>
      <w:pPr>
        <w:ind w:left="980"/>
        <w:spacing w:after="0" w:line="238" w:lineRule="auto"/>
        <w:rPr>
          <w:sz w:val="20"/>
          <w:szCs w:val="20"/>
          <w:color w:val="auto"/>
        </w:rPr>
      </w:pPr>
      <w:r>
        <w:rPr>
          <w:rFonts w:ascii="Arial" w:cs="Arial" w:eastAsia="Arial" w:hAnsi="Arial"/>
          <w:sz w:val="22"/>
          <w:szCs w:val="22"/>
          <w:color w:val="auto"/>
        </w:rPr>
        <w:t>upon vesting of</w:t>
      </w:r>
    </w:p>
    <w:p>
      <w:pPr>
        <w:ind w:left="980"/>
        <w:spacing w:after="0" w:line="230" w:lineRule="auto"/>
        <w:rPr>
          <w:sz w:val="20"/>
          <w:szCs w:val="20"/>
          <w:color w:val="auto"/>
        </w:rPr>
      </w:pPr>
      <w:r>
        <w:rPr>
          <w:rFonts w:ascii="Arial" w:cs="Arial" w:eastAsia="Arial" w:hAnsi="Arial"/>
          <w:sz w:val="22"/>
          <w:szCs w:val="22"/>
          <w:color w:val="auto"/>
        </w:rPr>
        <w:t>restricted stock</w:t>
      </w:r>
    </w:p>
    <w:p>
      <w:pPr>
        <w:ind w:left="980"/>
        <w:spacing w:after="0" w:line="231" w:lineRule="auto"/>
        <w:rPr>
          <w:sz w:val="20"/>
          <w:szCs w:val="20"/>
          <w:color w:val="auto"/>
        </w:rPr>
      </w:pPr>
      <w:r>
        <w:rPr>
          <w:rFonts w:ascii="Arial" w:cs="Arial" w:eastAsia="Arial" w:hAnsi="Arial"/>
          <w:sz w:val="22"/>
          <w:szCs w:val="22"/>
          <w:color w:val="auto"/>
        </w:rPr>
        <w:t>units awarded</w:t>
      </w:r>
    </w:p>
    <w:p>
      <w:pPr>
        <w:ind w:left="980" w:right="60" w:hanging="1038"/>
        <w:spacing w:after="0"/>
        <w:tabs>
          <w:tab w:leader="none" w:pos="2660" w:val="left"/>
        </w:tabs>
        <w:rPr>
          <w:sz w:val="20"/>
          <w:szCs w:val="20"/>
          <w:color w:val="auto"/>
        </w:rPr>
      </w:pPr>
      <w:r>
        <w:rPr>
          <w:rFonts w:ascii="Arial" w:cs="Arial" w:eastAsia="Arial" w:hAnsi="Arial"/>
          <w:sz w:val="22"/>
          <w:szCs w:val="22"/>
          <w:color w:val="auto"/>
        </w:rPr>
        <w:t>11/01/2023 under Issuers</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1293 03/02/2021 Services Rendered Amended and</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Restated 2021</w:t>
      </w:r>
    </w:p>
    <w:p>
      <w:pPr>
        <w:ind w:left="98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Shares acquired</w:t>
      </w:r>
    </w:p>
    <w:p>
      <w:pPr>
        <w:ind w:left="980"/>
        <w:spacing w:after="0" w:line="238" w:lineRule="auto"/>
        <w:rPr>
          <w:sz w:val="20"/>
          <w:szCs w:val="20"/>
          <w:color w:val="auto"/>
        </w:rPr>
      </w:pPr>
      <w:r>
        <w:rPr>
          <w:rFonts w:ascii="Arial" w:cs="Arial" w:eastAsia="Arial" w:hAnsi="Arial"/>
          <w:sz w:val="22"/>
          <w:szCs w:val="22"/>
          <w:color w:val="auto"/>
        </w:rPr>
        <w:t>upon vesting of</w:t>
      </w:r>
    </w:p>
    <w:p>
      <w:pPr>
        <w:ind w:left="980"/>
        <w:spacing w:after="0" w:line="230" w:lineRule="auto"/>
        <w:rPr>
          <w:sz w:val="20"/>
          <w:szCs w:val="20"/>
          <w:color w:val="auto"/>
        </w:rPr>
      </w:pPr>
      <w:r>
        <w:rPr>
          <w:rFonts w:ascii="Arial" w:cs="Arial" w:eastAsia="Arial" w:hAnsi="Arial"/>
          <w:sz w:val="22"/>
          <w:szCs w:val="22"/>
          <w:color w:val="auto"/>
        </w:rPr>
        <w:t>restricted stock</w:t>
      </w:r>
    </w:p>
    <w:p>
      <w:pPr>
        <w:ind w:left="980"/>
        <w:spacing w:after="0" w:line="231" w:lineRule="auto"/>
        <w:rPr>
          <w:sz w:val="20"/>
          <w:szCs w:val="20"/>
          <w:color w:val="auto"/>
        </w:rPr>
      </w:pPr>
      <w:r>
        <w:rPr>
          <w:rFonts w:ascii="Arial" w:cs="Arial" w:eastAsia="Arial" w:hAnsi="Arial"/>
          <w:sz w:val="22"/>
          <w:szCs w:val="22"/>
          <w:color w:val="auto"/>
        </w:rPr>
        <w:t>units awarded</w:t>
      </w:r>
    </w:p>
    <w:p>
      <w:pPr>
        <w:ind w:left="980" w:right="60" w:hanging="1038"/>
        <w:spacing w:after="0"/>
        <w:tabs>
          <w:tab w:leader="none" w:pos="2660" w:val="left"/>
        </w:tabs>
        <w:rPr>
          <w:sz w:val="20"/>
          <w:szCs w:val="20"/>
          <w:color w:val="auto"/>
        </w:rPr>
      </w:pPr>
      <w:r>
        <w:rPr>
          <w:rFonts w:ascii="Arial" w:cs="Arial" w:eastAsia="Arial" w:hAnsi="Arial"/>
          <w:sz w:val="22"/>
          <w:szCs w:val="22"/>
          <w:color w:val="auto"/>
        </w:rPr>
        <w:t>11/01/2023 under Issuers</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9375 03/15/2023 Services Rendered Amended and</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Restated 2021</w:t>
      </w:r>
    </w:p>
    <w:p>
      <w:pPr>
        <w:ind w:left="98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Shares acquired</w:t>
      </w:r>
    </w:p>
    <w:p>
      <w:pPr>
        <w:ind w:left="980"/>
        <w:spacing w:after="0" w:line="238" w:lineRule="auto"/>
        <w:rPr>
          <w:sz w:val="20"/>
          <w:szCs w:val="20"/>
          <w:color w:val="auto"/>
        </w:rPr>
      </w:pPr>
      <w:r>
        <w:rPr>
          <w:rFonts w:ascii="Arial" w:cs="Arial" w:eastAsia="Arial" w:hAnsi="Arial"/>
          <w:sz w:val="22"/>
          <w:szCs w:val="22"/>
          <w:color w:val="auto"/>
        </w:rPr>
        <w:t>upon vesting of</w:t>
      </w:r>
    </w:p>
    <w:p>
      <w:pPr>
        <w:ind w:left="980"/>
        <w:spacing w:after="0" w:line="230" w:lineRule="auto"/>
        <w:rPr>
          <w:sz w:val="20"/>
          <w:szCs w:val="20"/>
          <w:color w:val="auto"/>
        </w:rPr>
      </w:pPr>
      <w:r>
        <w:rPr>
          <w:rFonts w:ascii="Arial" w:cs="Arial" w:eastAsia="Arial" w:hAnsi="Arial"/>
          <w:sz w:val="22"/>
          <w:szCs w:val="22"/>
          <w:color w:val="auto"/>
        </w:rPr>
        <w:t>restricted stock</w:t>
      </w:r>
    </w:p>
    <w:p>
      <w:pPr>
        <w:ind w:left="980"/>
        <w:spacing w:after="0" w:line="231" w:lineRule="auto"/>
        <w:rPr>
          <w:sz w:val="20"/>
          <w:szCs w:val="20"/>
          <w:color w:val="auto"/>
        </w:rPr>
      </w:pPr>
      <w:r>
        <w:rPr>
          <w:rFonts w:ascii="Arial" w:cs="Arial" w:eastAsia="Arial" w:hAnsi="Arial"/>
          <w:sz w:val="22"/>
          <w:szCs w:val="22"/>
          <w:color w:val="auto"/>
        </w:rPr>
        <w:t>units awarded</w:t>
      </w:r>
    </w:p>
    <w:p>
      <w:pPr>
        <w:ind w:left="980" w:right="60" w:hanging="1038"/>
        <w:spacing w:after="0"/>
        <w:tabs>
          <w:tab w:leader="none" w:pos="2660" w:val="left"/>
        </w:tabs>
        <w:rPr>
          <w:sz w:val="20"/>
          <w:szCs w:val="20"/>
          <w:color w:val="auto"/>
        </w:rPr>
      </w:pPr>
      <w:r>
        <w:rPr>
          <w:rFonts w:ascii="Arial" w:cs="Arial" w:eastAsia="Arial" w:hAnsi="Arial"/>
          <w:sz w:val="22"/>
          <w:szCs w:val="22"/>
          <w:color w:val="auto"/>
        </w:rPr>
        <w:t>11/01/2023 under Issuers</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2221 07/11/2023 Services Rendered Amended and</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Restated 2021</w:t>
      </w:r>
    </w:p>
    <w:p>
      <w:pPr>
        <w:ind w:left="98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Plan</w:t>
      </w:r>
    </w:p>
    <w:p>
      <w:pPr>
        <w:spacing w:after="0" w:line="200" w:lineRule="exact"/>
        <w:rPr>
          <w:sz w:val="20"/>
          <w:szCs w:val="20"/>
          <w:color w:val="auto"/>
        </w:rPr>
      </w:pPr>
    </w:p>
    <w:p>
      <w:pPr>
        <w:sectPr>
          <w:pgSz w:w="11900" w:h="16838" w:orient="portrait"/>
          <w:cols w:equalWidth="0" w:num="2">
            <w:col w:w="1400" w:space="180"/>
            <w:col w:w="9660"/>
          </w:cols>
          <w:pgMar w:left="320" w:top="102"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Becky Case</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Arial" w:cs="Arial" w:eastAsia="Arial" w:hAnsi="Arial"/>
                <w:sz w:val="22"/>
                <w:szCs w:val="22"/>
                <w:color w:val="auto"/>
              </w:rPr>
              <w:t>08/02/2023 4965</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8261.26</w:t>
            </w:r>
          </w:p>
        </w:tc>
        <w:tc>
          <w:tcPr>
            <w:tcW w:w="0" w:type="dxa"/>
            <w:vAlign w:val="bottom"/>
          </w:tcPr>
          <w:p>
            <w:pPr>
              <w:spacing w:after="0"/>
              <w:rPr>
                <w:sz w:val="1"/>
                <w:szCs w:val="1"/>
                <w:color w:val="auto"/>
              </w:rPr>
            </w:pPr>
          </w:p>
        </w:tc>
      </w:tr>
      <w:tr>
        <w:trPr>
          <w:trHeight w:val="153"/>
        </w:trPr>
        <w:tc>
          <w:tcPr>
            <w:tcW w:w="138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Becky Case</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Arial" w:cs="Arial" w:eastAsia="Arial" w:hAnsi="Arial"/>
                <w:sz w:val="22"/>
                <w:szCs w:val="22"/>
                <w:color w:val="auto"/>
              </w:rPr>
              <w:t>09/05/2023 3325</w:t>
            </w:r>
          </w:p>
        </w:tc>
        <w:tc>
          <w:tcPr>
            <w:tcW w:w="800" w:type="dxa"/>
            <w:vAlign w:val="bottom"/>
          </w:tcPr>
          <w:p>
            <w:pPr>
              <w:spacing w:after="0"/>
              <w:rPr>
                <w:sz w:val="21"/>
                <w:szCs w:val="21"/>
                <w:color w:val="auto"/>
              </w:rPr>
            </w:pP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4941.62</w:t>
            </w:r>
          </w:p>
        </w:tc>
        <w:tc>
          <w:tcPr>
            <w:tcW w:w="0" w:type="dxa"/>
            <w:vAlign w:val="bottom"/>
          </w:tcPr>
          <w:p>
            <w:pPr>
              <w:spacing w:after="0"/>
              <w:rPr>
                <w:sz w:val="1"/>
                <w:szCs w:val="1"/>
                <w:color w:val="auto"/>
              </w:rPr>
            </w:pPr>
          </w:p>
        </w:tc>
      </w:tr>
      <w:tr>
        <w:trPr>
          <w:trHeight w:val="153"/>
        </w:trPr>
        <w:tc>
          <w:tcPr>
            <w:tcW w:w="138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Becky Case</w:t>
            </w:r>
          </w:p>
        </w:tc>
        <w:tc>
          <w:tcPr>
            <w:tcW w:w="1960" w:type="dxa"/>
            <w:vAlign w:val="bottom"/>
          </w:tcPr>
          <w:p>
            <w:pPr>
              <w:spacing w:after="0"/>
              <w:rPr>
                <w:sz w:val="24"/>
                <w:szCs w:val="24"/>
                <w:color w:val="auto"/>
              </w:rPr>
            </w:pPr>
          </w:p>
        </w:tc>
        <w:tc>
          <w:tcPr>
            <w:tcW w:w="3520" w:type="dxa"/>
            <w:vAlign w:val="bottom"/>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09/18/2023 1280</w:t>
            </w:r>
          </w:p>
        </w:tc>
        <w:tc>
          <w:tcPr>
            <w:tcW w:w="800" w:type="dxa"/>
            <w:vAlign w:val="bottom"/>
          </w:tcPr>
          <w:p>
            <w:pPr>
              <w:spacing w:after="0"/>
              <w:rPr>
                <w:sz w:val="24"/>
                <w:szCs w:val="24"/>
                <w:color w:val="auto"/>
              </w:rPr>
            </w:pPr>
          </w:p>
        </w:tc>
        <w:tc>
          <w:tcPr>
            <w:tcW w:w="1580" w:type="dxa"/>
            <w:vAlign w:val="bottom"/>
          </w:tcPr>
          <w:p>
            <w:pPr>
              <w:jc w:val="right"/>
              <w:ind w:right="672"/>
              <w:spacing w:after="0"/>
              <w:rPr>
                <w:sz w:val="20"/>
                <w:szCs w:val="20"/>
                <w:color w:val="auto"/>
              </w:rPr>
            </w:pPr>
            <w:r>
              <w:rPr>
                <w:rFonts w:ascii="Arial" w:cs="Arial" w:eastAsia="Arial" w:hAnsi="Arial"/>
                <w:sz w:val="22"/>
                <w:szCs w:val="22"/>
                <w:color w:val="auto"/>
                <w:w w:val="98"/>
              </w:rPr>
              <w:t>1054.46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10 Jay St</w:t>
      </w:r>
    </w:p>
    <w:p>
      <w:pPr>
        <w:ind w:left="40"/>
        <w:spacing w:after="0" w:line="238"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40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01/04/2022</w:t>
      </w:r>
    </w:p>
    <w:p>
      <w:pPr>
        <w:spacing w:after="0" w:line="618" w:lineRule="exact"/>
        <w:rPr>
          <w:sz w:val="20"/>
          <w:szCs w:val="20"/>
          <w:color w:val="auto"/>
        </w:rPr>
      </w:pPr>
    </w:p>
    <w:p>
      <w:pPr>
        <w:sectPr>
          <w:pgSz w:w="11900" w:h="16838" w:orient="portrait"/>
          <w:cols w:equalWidth="0" w:num="2">
            <w:col w:w="3380" w:space="440"/>
            <w:col w:w="7380"/>
          </w:cols>
          <w:pgMar w:left="320" w:top="118"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Becky Case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2023-11-01T08:08:39Z</dcterms:created>
  <dcterms:modified xsi:type="dcterms:W3CDTF">2023-11-01T08:08:39Z</dcterms:modified>
</cp:coreProperties>
</file>