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Legal &amp; Admin.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97"/>
              <w:spacing w:after="0"/>
              <w:rPr>
                <w:sz w:val="20"/>
                <w:szCs w:val="20"/>
                <w:color w:val="auto"/>
              </w:rPr>
            </w:pPr>
            <w:r>
              <w:rPr>
                <w:rFonts w:ascii="Times New Roman" w:cs="Times New Roman" w:eastAsia="Times New Roman" w:hAnsi="Times New Roman"/>
                <w:sz w:val="17"/>
                <w:szCs w:val="17"/>
                <w:color w:val="0000FF"/>
              </w:rPr>
              <w:t>267</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12.16</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32,258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157"/>
              <w:spacing w:after="0" w:line="320" w:lineRule="exact"/>
              <w:rPr>
                <w:sz w:val="20"/>
                <w:szCs w:val="20"/>
                <w:color w:val="auto"/>
              </w:rPr>
            </w:pPr>
            <w:r>
              <w:rPr>
                <w:rFonts w:ascii="Times New Roman" w:cs="Times New Roman" w:eastAsia="Times New Roman" w:hAnsi="Times New Roman"/>
                <w:sz w:val="34"/>
                <w:szCs w:val="34"/>
                <w:color w:val="0000FF"/>
                <w:vertAlign w:val="subscript"/>
              </w:rPr>
              <w:t>44</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32,214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$11.70 to $12.69,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$12.71 to $13.62,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share counts herein have been adjusted to reflect the 1-for-20 reverse stock split that became effective on April 2, 2024.</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05/06/2024</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5"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2024-05-06T19:57:02Z</dcterms:created>
  <dcterms:modified xsi:type="dcterms:W3CDTF">2024-05-06T19:57:02Z</dcterms:modified>
</cp:coreProperties>
</file>