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311785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RENT THE RUNWAY,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 Jay Street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Brooklyn, New York 11201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December 10, 2025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500"/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Re:</w:t>
        <w:tab/>
        <w:t>Rent the Runway,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Registration Statement on Form S-1 (File No. 333-291603)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right="100"/>
        <w:spacing w:after="0" w:line="26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461 under the Securities Act of 1933, as amended, Rent the Runway, Inc., a Delaware corporation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Company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”), hereby requests that the Securities and Exchange Commission accelerate the effective date of their Registration Statement on Form S-1 (File No. 333-291603) filed on November 17, 2025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Registration Statement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and declare the Registration Statement effective as of December 12, 2025 at 5:00 P.M., Washington, D.C. time, or as soon thereafter as practicable.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right="60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If you have any questions, please do not hesitate to contact Nicole Brookshire of Davis Polk &amp; Wardwell LLP at (212) 450-4206 or Paul Scrivano of Davis Polk &amp; Wardwell LLP at (650) 752-2008. The Company respectfully requests that it be notified of the effectiveness of the Registration Statement by a telephone call to Nicole Brookshire or Paul Scrivano and that such effectiveness also be confirmed in writing.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RENT THE RUNWAY, INC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5640"/>
        <w:spacing w:after="0"/>
        <w:tabs>
          <w:tab w:leader="none" w:pos="60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/s/ Jennifer Y. Hyman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3862705</wp:posOffset>
            </wp:positionH>
            <wp:positionV relativeFrom="paragraph">
              <wp:posOffset>17145</wp:posOffset>
            </wp:positionV>
            <wp:extent cx="327469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Jennifer Y. Hyman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 Chief Executive Officer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460" w:right="9440" w:hanging="452"/>
        <w:spacing w:after="0" w:line="261" w:lineRule="auto"/>
        <w:tabs>
          <w:tab w:leader="none" w:pos="4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Nicole Brookshire Paul Scrivano</w:t>
      </w:r>
    </w:p>
    <w:p>
      <w:pPr>
        <w:ind w:left="460" w:right="8680"/>
        <w:spacing w:after="0" w:line="255" w:lineRule="auto"/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Davis Polk &amp; Wardwell LLP 450 Lexington Avenue New York, New York 10017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198120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495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2026-06-08T23:14:37Z</dcterms:created>
  <dcterms:modified xsi:type="dcterms:W3CDTF">2026-06-08T23:14:37Z</dcterms:modified>
</cp:coreProperties>
</file>