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Donato Brian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Rent the Runway,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RENT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11/02/2022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625"/>
        <w:spacing w:after="0"/>
        <w:rPr>
          <w:sz w:val="20"/>
          <w:szCs w:val="20"/>
          <w:color w:val="auto"/>
        </w:rPr>
      </w:pPr>
      <w:r>
        <w:rPr>
          <w:rFonts w:ascii="Times New Roman" w:cs="Times New Roman" w:eastAsia="Times New Roman" w:hAnsi="Times New Roman"/>
          <w:sz w:val="17"/>
          <w:szCs w:val="17"/>
          <w:color w:val="0000FF"/>
        </w:rPr>
        <w:t>Chief Supply Chain Officer</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80" w:type="dxa"/>
            <w:vAlign w:val="bottom"/>
            <w:gridSpan w:val="6"/>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BROOKLYN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11201</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20" w:type="dxa"/>
            <w:vAlign w:val="bottom"/>
            <w:gridSpan w:val="3"/>
            <w:vMerge w:val="continue"/>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20" w:type="dxa"/>
            <w:vAlign w:val="bottom"/>
            <w:tcBorders>
              <w:bottom w:val="single" w:sz="8" w:color="2C2C2C"/>
            </w:tcBorders>
            <w:gridSpan w:val="3"/>
          </w:tcPr>
          <w:p>
            <w:pPr>
              <w:spacing w:after="0"/>
              <w:rPr>
                <w:sz w:val="10"/>
                <w:szCs w:val="10"/>
                <w:color w:val="auto"/>
              </w:rPr>
            </w:pPr>
          </w:p>
        </w:tc>
        <w:tc>
          <w:tcPr>
            <w:tcW w:w="266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60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ind w:left="700"/>
              <w:spacing w:after="0"/>
              <w:rPr>
                <w:sz w:val="20"/>
                <w:szCs w:val="20"/>
                <w:color w:val="auto"/>
              </w:rPr>
            </w:pPr>
            <w:r>
              <w:rPr>
                <w:rFonts w:ascii="Times New Roman" w:cs="Times New Roman" w:eastAsia="Times New Roman" w:hAnsi="Times New Roman"/>
                <w:sz w:val="17"/>
                <w:szCs w:val="17"/>
                <w:color w:val="0000FF"/>
              </w:rPr>
              <w:t>11/02/2022</w:t>
            </w: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10,098</w:t>
            </w:r>
            <w:r>
              <w:rPr>
                <w:rFonts w:ascii="Times New Roman" w:cs="Times New Roman" w:eastAsia="Times New Roman" w:hAnsi="Times New Roman"/>
                <w:sz w:val="22"/>
                <w:szCs w:val="22"/>
                <w:color w:val="008000"/>
                <w:vertAlign w:val="superscript"/>
              </w:rPr>
              <w:t>(2)</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1.8125</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537,995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40" w:type="dxa"/>
            <w:vAlign w:val="bottom"/>
            <w:tcBorders>
              <w:bottom w:val="single" w:sz="8" w:color="2C2C2C"/>
            </w:tcBorders>
            <w:gridSpan w:val="4"/>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4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8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10b5-1 instruction.</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$1.74 to $1.97,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Cara Schembri as Attorney- </w:t>
      </w:r>
      <w:r>
        <w:rPr>
          <w:rFonts w:ascii="Times New Roman" w:cs="Times New Roman" w:eastAsia="Times New Roman" w:hAnsi="Times New Roman"/>
          <w:sz w:val="34"/>
          <w:szCs w:val="34"/>
          <w:color w:val="0000FF"/>
          <w:vertAlign w:val="subscript"/>
        </w:rPr>
        <w:t>11/04/2022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2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Brian Donato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661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6616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4972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87453"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2022-11-04T18:03:51Z</dcterms:created>
  <dcterms:modified xsi:type="dcterms:W3CDTF">2022-11-04T18:03:51Z</dcterms:modified>
</cp:coreProperties>
</file>