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Tam Sarah K</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RENT THE RUNWAY,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JAY STREET</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BROOKLYN</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11201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Rent the Runway,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RENT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60" w:type="dxa"/>
            <w:vAlign w:val="bottom"/>
            <w:tcBorders>
              <w:bottom w:val="single" w:sz="8" w:color="0000EE"/>
            </w:tcBorders>
          </w:tcPr>
          <w:p>
            <w:pPr>
              <w:spacing w:after="0"/>
              <w:rPr>
                <w:sz w:val="3"/>
                <w:szCs w:val="3"/>
                <w:color w:val="auto"/>
              </w:rPr>
            </w:pPr>
          </w:p>
        </w:tc>
        <w:tc>
          <w:tcPr>
            <w:tcW w:w="1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9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02/05/2024</w:t>
            </w:r>
          </w:p>
        </w:tc>
        <w:tc>
          <w:tcPr>
            <w:tcW w:w="1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Chief Merchant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76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3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2"/>
          </w:tcPr>
          <w:p>
            <w:pPr>
              <w:ind w:left="480"/>
              <w:spacing w:after="0"/>
              <w:rPr>
                <w:sz w:val="20"/>
                <w:szCs w:val="20"/>
                <w:color w:val="auto"/>
              </w:rPr>
            </w:pPr>
            <w:r>
              <w:rPr>
                <w:rFonts w:ascii="Times New Roman" w:cs="Times New Roman" w:eastAsia="Times New Roman" w:hAnsi="Times New Roman"/>
                <w:sz w:val="17"/>
                <w:szCs w:val="17"/>
                <w:color w:val="0000FF"/>
              </w:rPr>
              <w:t>02/05/2024</w:t>
            </w:r>
          </w:p>
        </w:tc>
        <w:tc>
          <w:tcPr>
            <w:tcW w:w="4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8,821</w:t>
            </w:r>
            <w:r>
              <w:rPr>
                <w:rFonts w:ascii="Times New Roman" w:cs="Times New Roman" w:eastAsia="Times New Roman" w:hAnsi="Times New Roman"/>
                <w:sz w:val="22"/>
                <w:szCs w:val="22"/>
                <w:color w:val="008000"/>
                <w:vertAlign w:val="superscript"/>
              </w:rPr>
              <w:t>(2)</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0.4867</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439,429</w:t>
            </w:r>
            <w:r>
              <w:rPr>
                <w:rFonts w:ascii="Times New Roman" w:cs="Times New Roman" w:eastAsia="Times New Roman" w:hAnsi="Times New Roman"/>
                <w:sz w:val="22"/>
                <w:szCs w:val="22"/>
                <w:color w:val="008000"/>
                <w:vertAlign w:val="superscript"/>
              </w:rPr>
              <w:t>(4)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 pursuant to a standing Rule 10b5-1 instruction dated December 22, 2021.</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vesting of restricted stock units for certain employees of the Issuer.</w:t>
      </w:r>
    </w:p>
    <w:p>
      <w:pPr>
        <w:spacing w:after="0" w:line="5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$0.475 to $0.4938,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Person's Form 4s subsequent to February 1, 2023 understated the number of shares of Class A common stock held by the Reporting Person by 60 shares, which has been corrected herein.</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Cara Schembri as Attorney- </w:t>
      </w:r>
      <w:r>
        <w:rPr>
          <w:rFonts w:ascii="Times New Roman" w:cs="Times New Roman" w:eastAsia="Times New Roman" w:hAnsi="Times New Roman"/>
          <w:sz w:val="34"/>
          <w:szCs w:val="34"/>
          <w:color w:val="0000FF"/>
          <w:vertAlign w:val="subscript"/>
        </w:rPr>
        <w:t>02/07/2024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620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Sarah Tam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9423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4234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88484"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2024-02-07T20:18:57Z</dcterms:created>
  <dcterms:modified xsi:type="dcterms:W3CDTF">2024-02-07T20:18:57Z</dcterms:modified>
</cp:coreProperties>
</file>