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176314859414.xml.htm"/>
      <w:bookmarkStart w:id="1" w:name="kswfform4_16817631485941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Salinas Anushka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&amp; COO</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04/13/2023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2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04/13/2023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800,000</w:t>
            </w:r>
          </w:p>
        </w:tc>
        <w:tc>
          <w:tcPr>
            <w:tcW w:w="4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1,274,231</w:t>
            </w:r>
          </w:p>
        </w:tc>
        <w:tc>
          <w:tcPr>
            <w:tcW w:w="9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Equity award of restricted stock units which vest in 12 equal quarterly installments, beginning on June 15, 2023, provided the reporting person remains continuously employed on each vesting date. Each restricted stock unit represents a contingent right to receive one share of the Issuer's Class A Common Stock.</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Attorney-in-fact for Anushka Salinas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6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615</Words>
  <CharactersWithSpaces>3899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